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CC9">
      <w:pPr>
        <w:pStyle w:val="ConsPlusNormal"/>
        <w:widowControl/>
        <w:ind w:firstLine="0"/>
        <w:jc w:val="both"/>
      </w:pPr>
    </w:p>
    <w:p w:rsidR="00000000" w:rsidRDefault="00946CC9">
      <w:pPr>
        <w:pStyle w:val="ConsPlusTitle"/>
        <w:widowControl/>
        <w:jc w:val="center"/>
        <w:outlineLvl w:val="0"/>
      </w:pPr>
      <w:r>
        <w:t>КОНВЕНЦИЯ</w:t>
      </w:r>
    </w:p>
    <w:p w:rsidR="00000000" w:rsidRDefault="00946CC9">
      <w:pPr>
        <w:pStyle w:val="ConsPlusTitle"/>
        <w:widowControl/>
        <w:jc w:val="center"/>
      </w:pPr>
      <w:r>
        <w:t>от 22 января 1993 года</w:t>
      </w:r>
    </w:p>
    <w:p w:rsidR="00000000" w:rsidRDefault="00946CC9">
      <w:pPr>
        <w:pStyle w:val="ConsPlusTitle"/>
        <w:widowControl/>
        <w:jc w:val="center"/>
      </w:pPr>
    </w:p>
    <w:p w:rsidR="00000000" w:rsidRDefault="00946CC9">
      <w:pPr>
        <w:pStyle w:val="ConsPlusTitle"/>
        <w:widowControl/>
        <w:jc w:val="center"/>
      </w:pPr>
      <w:r>
        <w:t>О ПРАВОВОЙ ПОМОЩИ И ПРАВОВЫХ ОТНОШЕНИЯХ</w:t>
      </w:r>
    </w:p>
    <w:p w:rsidR="00000000" w:rsidRDefault="00946CC9">
      <w:pPr>
        <w:pStyle w:val="ConsPlusTitle"/>
        <w:widowControl/>
        <w:jc w:val="center"/>
      </w:pPr>
      <w:r>
        <w:t>ПО ГРАЖДАНСКИМ, СЕМЕЙНЫМ И УГОЛОВНЫМ ДЕЛАМ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Государства - члены Содружества Независимых Государств, участники на</w:t>
      </w:r>
      <w:r>
        <w:t>стоящей Конвенции, именуемые далее Договаривающиеся Стороны,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исходя из стремления обеспечить гражданам Договаривающихся Сторон и лицам, проживающим на их территориях, предоставление во всех Договаривающихся Сторонах в отношении личных и имущественных прав </w:t>
      </w:r>
      <w:r>
        <w:t>такой же правовой защиты, как и собственным гражданам,</w:t>
      </w:r>
    </w:p>
    <w:p w:rsidR="00000000" w:rsidRDefault="00946CC9">
      <w:pPr>
        <w:pStyle w:val="ConsPlusNormal"/>
        <w:widowControl/>
        <w:ind w:firstLine="540"/>
        <w:jc w:val="both"/>
      </w:pPr>
      <w:r>
        <w:t>придавая важное значение развитию сотрудничества в области оказания учреждениями юстиции правовой помощи по гражданским, семейным и уголовным делам,</w:t>
      </w:r>
    </w:p>
    <w:p w:rsidR="00000000" w:rsidRDefault="00946CC9">
      <w:pPr>
        <w:pStyle w:val="ConsPlusNormal"/>
        <w:widowControl/>
        <w:ind w:firstLine="540"/>
        <w:jc w:val="both"/>
      </w:pPr>
      <w:r>
        <w:t>договорились о нижеследующем: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1"/>
      </w:pPr>
      <w:r>
        <w:t>Раздел I. ОБЩИЕ ПОЛОЖ</w:t>
      </w:r>
      <w:r>
        <w:t>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I. ПРАВОВАЯ ЗАЩИТА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Предоставление правовой защиты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Граждане каждой из Договаривающихся Сторон, а также лица, проживающие на ее территории, пользуются на территориях всех других Договаривающихся Сторон в отношении своих личных и им</w:t>
      </w:r>
      <w:r>
        <w:t>ущественных прав такой же правовой защитой, как и собственные граждане данной Договаривающейся Стороны.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4" w:history="1">
        <w:r>
          <w:rPr>
            <w:color w:val="0000FF"/>
          </w:rPr>
          <w:t>Протоколом</w:t>
        </w:r>
      </w:hyperlink>
      <w:r>
        <w:t xml:space="preserve"> от 28.03.1997 внесены дополнения в пункт 2 статьи 1.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r>
        <w:t>2. Граждане каждой из Договаривающихся Сторон, а также другие лица, проживающие на ее территории, имеют право свободно и беспрепятственно обращаться в суды, прокуратуру и иные учреждения других Договаривающихся Сторон, к компетенции которых относятся гражд</w:t>
      </w:r>
      <w:r>
        <w:t>анские, семейные и уголовные дела (далее - учреждения юстиции), могут выступать в них, подавать ходатайства, предъявлять иски и осуществлять иные процессуальные действия на тех же условиях, что и граждане данной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3. Положения насто</w:t>
      </w:r>
      <w:r>
        <w:t>ящей Конвенции применяются также к юридическим лицам, созданным в соответствии с законодательством Договаривающихся Сторон.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Освобождение от уплаты пошлин и возмещения издержек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Граждане каждой из Договаривающихся Сторон и лица, проживающие на</w:t>
      </w:r>
      <w:r>
        <w:t xml:space="preserve"> ее территории, освобождаются от уплаты и возмещения судебных и нотариальных пошлин и издержек, а также пользуются бесплатной юридической помощью на тех же условиях, что и собственные граждане.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Льготы, предусмотренные в </w:t>
      </w:r>
      <w:hyperlink r:id="rId5" w:history="1">
        <w:r>
          <w:rPr>
            <w:color w:val="0000FF"/>
          </w:rPr>
          <w:t>пункте 1</w:t>
        </w:r>
      </w:hyperlink>
      <w:r>
        <w:t xml:space="preserve"> настоящей статьи, распространяются на все процессуальные действия, осуществляемые по данному делу, включая исполнение решения.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Представление документа о семейном</w:t>
      </w:r>
    </w:p>
    <w:p w:rsidR="00000000" w:rsidRDefault="00946CC9">
      <w:pPr>
        <w:pStyle w:val="ConsPlusNormal"/>
        <w:widowControl/>
        <w:ind w:firstLine="0"/>
        <w:jc w:val="center"/>
      </w:pPr>
      <w:r>
        <w:t>и имущественном положении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</w:t>
      </w:r>
      <w:r>
        <w:t xml:space="preserve">Льготы, предусмотренные </w:t>
      </w:r>
      <w:hyperlink r:id="rId6" w:history="1">
        <w:r>
          <w:rPr>
            <w:color w:val="0000FF"/>
          </w:rPr>
          <w:t>статьей 2</w:t>
        </w:r>
      </w:hyperlink>
      <w:r>
        <w:t>, предоставляются на основании документа о семейном и имущественном положении лица, возбуждающего ходатайство. Этот документ выдается компетентным</w:t>
      </w:r>
      <w:r>
        <w:t xml:space="preserve"> учреждением Договаривающейся Стороны, на территории которой имеет местожительство или местопребывание заявитель.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заявитель не имеет на территории Договаривающихся Сторон местожительства или местопребывания, то достаточно представить документ, выда</w:t>
      </w:r>
      <w:r>
        <w:t>нный соответствующим дипломатическим представительством или консульским учреждением Договаривающейся Стороны, гражданином которой он является.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3. Учреждение, выносящее решение по ходатайству о предоставлении льгот, может затребовать от учреждения, выдавшег</w:t>
      </w:r>
      <w:r>
        <w:t>о документ, дополнительные данные или необходимые разъяснения.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II. ПРАВОВАЯ ПОМОЩЬ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Оказание правовой помощи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Учреждения юстиции Договаривающихся Сторон оказывают правову</w:t>
      </w:r>
      <w:r>
        <w:t>ю помощь по гражданским, семейным и уголовным делам в соответствии с положениями настоящей Конвенции.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Учреждения юстиции оказывают правовую помощь и другим учреждениям по делам, указанным в </w:t>
      </w:r>
      <w:hyperlink r:id="rId7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8" w:history="1">
        <w:r>
          <w:rPr>
            <w:color w:val="0000FF"/>
          </w:rPr>
          <w:t>Протоколом</w:t>
        </w:r>
      </w:hyperlink>
      <w:r>
        <w:t xml:space="preserve"> от 28.03.1997 статья 5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сношений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При выполнении настоящей Конвенции компетентн</w:t>
      </w:r>
      <w:r>
        <w:t>ые учреждения юстиции Договаривающихся Сторон сносятся друг с другом через свои центральные органы, если только настоящей Конвенцией не установлен иной порядок сношений.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9" w:history="1">
        <w:r>
          <w:rPr>
            <w:color w:val="0000FF"/>
          </w:rPr>
          <w:t>Протоколо</w:t>
        </w:r>
        <w:r>
          <w:rPr>
            <w:color w:val="0000FF"/>
          </w:rPr>
          <w:t>м</w:t>
        </w:r>
      </w:hyperlink>
      <w:r>
        <w:t xml:space="preserve"> от 28.03.1997 статья 6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Объем правовой помощи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Договаривающиеся Стороны ока</w:t>
      </w:r>
      <w:r>
        <w:t>зывают друг другу правовую помощь путем выполнения процессуальных и иных действий, предусмотренных законодательством запрашиваемой Договаривающейся Стороны, в частности: составления и пересылки документов, проведения обысков, изъятия, пересылки и выдачи ве</w:t>
      </w:r>
      <w:r>
        <w:t>щественных доказательств, проведения экспертизы, допроса сторон, обвиняемых, свидетелей, экспертов, возбуждения уголовного преследования, розыска и выдачи лиц, совершивших преступления, признания и исполнения судебных решений по гражданским делам, приговор</w:t>
      </w:r>
      <w:r>
        <w:t>ов в части гражданского иска, исполнительных надписей, а также путем вручения документов.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Содержание и форма</w:t>
      </w:r>
    </w:p>
    <w:p w:rsidR="00000000" w:rsidRDefault="00946CC9">
      <w:pPr>
        <w:pStyle w:val="ConsPlusNormal"/>
        <w:widowControl/>
        <w:ind w:firstLine="0"/>
        <w:jc w:val="center"/>
      </w:pPr>
      <w:r>
        <w:t>поручения об оказании правовой помощи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В поручении об оказании правовой помощи должны быть указаны:</w:t>
      </w:r>
    </w:p>
    <w:p w:rsidR="00000000" w:rsidRDefault="00946CC9">
      <w:pPr>
        <w:pStyle w:val="ConsPlusNormal"/>
        <w:widowControl/>
        <w:ind w:firstLine="540"/>
        <w:jc w:val="both"/>
      </w:pPr>
      <w:r>
        <w:t>а) наименование запрашиваемого уч</w:t>
      </w:r>
      <w:r>
        <w:t>реждения;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б) наименование запрашивающего учреждения;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в) наименование дела, по которому запрашивается правовая помощь;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10" w:history="1">
        <w:r>
          <w:rPr>
            <w:color w:val="0000FF"/>
          </w:rPr>
          <w:t>Протоколом</w:t>
        </w:r>
      </w:hyperlink>
      <w:r>
        <w:t xml:space="preserve"> от 28.03.1997 внесены изменения и дополнения в п</w:t>
      </w:r>
      <w:r>
        <w:t>одпункт "г" пункта 1 статьи 7.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r>
        <w:t>г) имена и фамилии сторон, свидетелей, подозреваемых, подсудимых, осужденных или потерпевших, их местожительство и местопребывание, гражданство, занятие, а по уголовным делам также место и дата рождения и, по возможности, фа</w:t>
      </w:r>
      <w:r>
        <w:t>милии и имена родителей; для юридических лиц - их наименование и местонахождение;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д) при наличии представителей лиц, указанных в </w:t>
      </w:r>
      <w:hyperlink r:id="rId11" w:history="1">
        <w:r>
          <w:rPr>
            <w:color w:val="0000FF"/>
          </w:rPr>
          <w:t>подпункте "г"</w:t>
        </w:r>
      </w:hyperlink>
      <w:r>
        <w:t>, их имена, фамилии и адреса;</w:t>
      </w:r>
    </w:p>
    <w:p w:rsidR="00000000" w:rsidRDefault="00946CC9">
      <w:pPr>
        <w:pStyle w:val="ConsPlusNormal"/>
        <w:widowControl/>
        <w:ind w:firstLine="540"/>
        <w:jc w:val="both"/>
      </w:pPr>
      <w:r>
        <w:t>е) соде</w:t>
      </w:r>
      <w:r>
        <w:t>ржание поручения, а также другие сведения, необходимые для его исполнения;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ж) по уголовным делам также описание и квалификация совершенного деяния и данные о размере ущерба, если он был причинен в результате деяния.</w:t>
      </w:r>
    </w:p>
    <w:p w:rsidR="00000000" w:rsidRDefault="00946CC9">
      <w:pPr>
        <w:pStyle w:val="ConsPlusNormal"/>
        <w:widowControl/>
        <w:ind w:firstLine="540"/>
        <w:jc w:val="both"/>
      </w:pPr>
      <w:r>
        <w:t>2. В поручении о вручении документа долж</w:t>
      </w:r>
      <w:r>
        <w:t>ны быть также указаны точный адрес получателя и наименование вручаемого документа.</w:t>
      </w:r>
    </w:p>
    <w:p w:rsidR="00000000" w:rsidRDefault="00946CC9">
      <w:pPr>
        <w:pStyle w:val="ConsPlusNormal"/>
        <w:widowControl/>
        <w:ind w:firstLine="540"/>
        <w:jc w:val="both"/>
      </w:pPr>
      <w:r>
        <w:t>3. Поручение должно быть подписано и скреплено гербовой печатью запрашивающего учреждения.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исполнения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При исполнении поручения об оказании правовой помощи запрашиваемое учреждение применяет законодательство своей страны. По просьбе запрашивающего учреждения оно может применить и процессуальные нормы запрашивающей Договаривающейся Стороны, если только он</w:t>
      </w:r>
      <w:r>
        <w:t>и не противоречат законодательству запрашиваемой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запрашиваемое учреждение не компетентно исполнить поручение, оно пересылает его компетентному учреждению и уведомляет об этом запрашивающее учреждение.</w:t>
      </w:r>
    </w:p>
    <w:p w:rsidR="00000000" w:rsidRDefault="00946CC9">
      <w:pPr>
        <w:pStyle w:val="ConsPlusNormal"/>
        <w:widowControl/>
        <w:ind w:firstLine="540"/>
        <w:jc w:val="both"/>
      </w:pPr>
      <w:r>
        <w:t>3. По просьбе запраши</w:t>
      </w:r>
      <w:r>
        <w:t>вающего учреждения запрашиваемое учреждение своевременно сообщает ему и заинтересованным сторонам о времени и месте исполнения поручения, с тем чтобы они могли присутствовать при исполнении поручения в соответствии с законодательством запрашиваемой Договар</w:t>
      </w:r>
      <w:r>
        <w:t>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4. В случае, если точный адрес указанного в поручении лица неизвестен, запрашиваемое учреждение принимает в соответствии с законодательством Договаривающейся Стороны, на территории которой оно находится, необходимые меры для установления</w:t>
      </w:r>
      <w:r>
        <w:t xml:space="preserve"> адреса.</w:t>
      </w:r>
    </w:p>
    <w:p w:rsidR="00000000" w:rsidRDefault="00946CC9">
      <w:pPr>
        <w:pStyle w:val="ConsPlusNormal"/>
        <w:widowControl/>
        <w:ind w:firstLine="540"/>
        <w:jc w:val="both"/>
      </w:pPr>
      <w:r>
        <w:t>5. После выполнения поручения запрашиваемое учреждение возвращает документы запрашивающему учреждению; в том случае, если правовая помощь не могла быть оказана, оно одновременно уведомляет об обстоятельствах, которые препятствуют исполнению поруче</w:t>
      </w:r>
      <w:r>
        <w:t>ния, и возвращает документы запрашивающему учреждению.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Вызов свидетелей, потерпевших,</w:t>
      </w:r>
    </w:p>
    <w:p w:rsidR="00000000" w:rsidRDefault="00946CC9">
      <w:pPr>
        <w:pStyle w:val="ConsPlusNormal"/>
        <w:widowControl/>
        <w:ind w:firstLine="0"/>
        <w:jc w:val="center"/>
      </w:pPr>
      <w:r>
        <w:t>гражданских истцов, гражданских ответчиков,</w:t>
      </w:r>
    </w:p>
    <w:p w:rsidR="00000000" w:rsidRDefault="00946CC9">
      <w:pPr>
        <w:pStyle w:val="ConsPlusNormal"/>
        <w:widowControl/>
        <w:ind w:firstLine="0"/>
        <w:jc w:val="center"/>
      </w:pPr>
      <w:r>
        <w:t>их представителей, экспертов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Свидетель, потерпевший, гражданский истец, гражданский ответчик и их представители</w:t>
      </w:r>
      <w:r>
        <w:t>, а также эксперт, который по вызову, врученному учреждением запрашиваемой Договаривающейся Стороны, явится в учреждение юстиции запрашивающей Договаривающейся Стороны, не может быть, независимо от своего гражданства, привлечен на ее территории к уголовной</w:t>
      </w:r>
      <w:r>
        <w:t xml:space="preserve"> или административной ответственности, взят под стражу и подвергнут наказанию за деяние, совершенное до пересечения ее государственной границы. Такие лица не могут быть также привлечены к ответственности, взяты под стражу или подвергнуты наказанию в связи </w:t>
      </w:r>
      <w:r>
        <w:t>с их свидетельскими показаниями или заключениями в качестве экспертов в связи с уголовным делом, являющимся предметом разбирательства.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Лица, указанные в </w:t>
      </w:r>
      <w:hyperlink r:id="rId12" w:history="1">
        <w:r>
          <w:rPr>
            <w:color w:val="0000FF"/>
          </w:rPr>
          <w:t>пункте 1</w:t>
        </w:r>
      </w:hyperlink>
      <w:r>
        <w:t xml:space="preserve"> настоящей стат</w:t>
      </w:r>
      <w:r>
        <w:t xml:space="preserve">ьи, утрачивают предусмотренную этим </w:t>
      </w:r>
      <w:hyperlink r:id="rId13" w:history="1">
        <w:r>
          <w:rPr>
            <w:color w:val="0000FF"/>
          </w:rPr>
          <w:t>пунктом</w:t>
        </w:r>
      </w:hyperlink>
      <w:r>
        <w:t xml:space="preserve"> гарантию, если они не оставят территорию запрашивающей Договаривающейся Стороны, хотя и имеют для этого возможность до истечения 15 сут</w:t>
      </w:r>
      <w:r>
        <w:t>ок с того дня, когда допрашивающее его учреждение юстиции сообщит им, что в дальнейшем в их присутствии нет необходимости. В этот срок не засчитывается время, в течение которого эти лица не по своей вине не могли покинуть территорию запрашивающей Договарив</w:t>
      </w:r>
      <w:r>
        <w:t>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Свидетелю, эксперту, а также потерпевшему и его законному представителю запрашивающей Договаривающейся Стороной возмещаются расходы, связанные с проездом и пребыванием в запрашивающем государстве, как и неполученная заработная плата за </w:t>
      </w:r>
      <w:r>
        <w:t>дни отвлечения от работы; эксперт имеет также право на вознаграждение за проведение экспертизы. В вызове должно быть указано, какие выплаты вправе получить вызванные лица; по их ходатайству учреждение юстиции запрашивающей Договаривающейся Стороны выплачив</w:t>
      </w:r>
      <w:r>
        <w:t>ает аванс на покрытие соответствующих расходов.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14" w:history="1">
        <w:r>
          <w:rPr>
            <w:color w:val="0000FF"/>
          </w:rPr>
          <w:t>Протоколом</w:t>
        </w:r>
      </w:hyperlink>
      <w:r>
        <w:t xml:space="preserve"> от 28.03.1997 пункт 4 статьи 9 изложен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4. Вызов свидетеля или эксперта, проживающего на территории </w:t>
      </w:r>
      <w:r>
        <w:t>одной Договаривающейся Стороны, в учреждение юстиции другой Договаривающейся Стороны не должен содержать угрозы применения средств принуждения в случае неявки.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Поручение о вручении документов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Запрашиваемое учреждение юстиции осуществляет вручение документов в соответствии с порядком, действующим в его государстве, если вручаемые документы написаны на его языке или на русском языке либо снабжены заверенным переводом на эти языки. В противном </w:t>
      </w:r>
      <w:r>
        <w:t>случае оно передает документы получателю, если он согласен добровольно их принять.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 xml:space="preserve">2. Если документы не могут быть вручены по адресу, указанному в поручении, запрашиваемое учреждение юстиции по своей инициативе принимает меры, необходимые для установления </w:t>
      </w:r>
      <w:r>
        <w:t>адреса. Если установление адреса запрашиваемым учреждением юстиции окажется невозможным, оно уведомляет об этом запрашивающее учреждение и возвращает ему документы, подлежащие вручению.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Подтверждение вручения документов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Вручение документов удо</w:t>
      </w:r>
      <w:r>
        <w:t>стоверяется подтверждением, подписанным лицом, которому вручен документ, и скрепленным официальной печатью запрашиваемого учреждения, и содержащим указание даты вручения и подпись работника учреждения, вручающего документ, или выданным этим учреждением ины</w:t>
      </w:r>
      <w:r>
        <w:t>м документом, в котором должны быть указаны способ, место и время вручения.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Полномочия дипломатических представительств</w:t>
      </w:r>
    </w:p>
    <w:p w:rsidR="00000000" w:rsidRDefault="00946CC9">
      <w:pPr>
        <w:pStyle w:val="ConsPlusNormal"/>
        <w:widowControl/>
        <w:ind w:firstLine="0"/>
        <w:jc w:val="center"/>
      </w:pPr>
      <w:r>
        <w:t>и консульских учреждений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Договаривающиеся Стороны имеют право вручать документы собственным гражданам через свои диплома</w:t>
      </w:r>
      <w:r>
        <w:t>тические представительства или консульские учреждения.</w:t>
      </w:r>
    </w:p>
    <w:p w:rsidR="00000000" w:rsidRDefault="00946CC9">
      <w:pPr>
        <w:pStyle w:val="ConsPlusNormal"/>
        <w:widowControl/>
        <w:ind w:firstLine="540"/>
        <w:jc w:val="both"/>
      </w:pPr>
      <w:r>
        <w:t>2.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учреждения.</w:t>
      </w:r>
    </w:p>
    <w:p w:rsidR="00000000" w:rsidRDefault="00946CC9">
      <w:pPr>
        <w:pStyle w:val="ConsPlusNormal"/>
        <w:widowControl/>
        <w:ind w:firstLine="540"/>
        <w:jc w:val="both"/>
      </w:pPr>
      <w:r>
        <w:t>3. В случаях, ук</w:t>
      </w:r>
      <w:r>
        <w:t xml:space="preserve">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 и </w:t>
      </w:r>
      <w:hyperlink r:id="rId16" w:history="1">
        <w:r>
          <w:rPr>
            <w:color w:val="0000FF"/>
          </w:rPr>
          <w:t>2</w:t>
        </w:r>
      </w:hyperlink>
      <w:r>
        <w:t xml:space="preserve"> настоящей статьи, нельзя применять средства принуждения или угрозу ими.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</w:t>
      </w:r>
      <w:r>
        <w:t>я 13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Действительность документов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Документы, которые на территории одной из Договаривающихся Сторон изготовлены или засвидетел</w:t>
      </w:r>
      <w:r>
        <w:t>ьствованы учреждением или специально на то уполномоченным лицом в пределах их компетенции и по установленной форме и скреплены гербовой печатью, принимаются на территориях других Договаривающихся Сторон без какого-либо специального удостоверения.</w:t>
      </w:r>
    </w:p>
    <w:p w:rsidR="00000000" w:rsidRDefault="00946CC9">
      <w:pPr>
        <w:pStyle w:val="ConsPlusNormal"/>
        <w:widowControl/>
        <w:ind w:firstLine="540"/>
        <w:jc w:val="both"/>
      </w:pPr>
      <w:r>
        <w:t>2. Докуме</w:t>
      </w:r>
      <w:r>
        <w:t>нты, которые на территории одной из Договаривающихся Сторон рассматриваются как официальные документы, пользуются на территориях других Договаривающихся Сторон доказательной силой официальных документов.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17" w:history="1">
        <w:r>
          <w:rPr>
            <w:color w:val="0000FF"/>
          </w:rPr>
          <w:t>Протоколом</w:t>
        </w:r>
      </w:hyperlink>
      <w:r>
        <w:t xml:space="preserve"> от 28.03.1997 статья 14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Пересылка документов о гражданском состоянии</w:t>
      </w:r>
    </w:p>
    <w:p w:rsidR="00000000" w:rsidRDefault="00946CC9">
      <w:pPr>
        <w:pStyle w:val="ConsPlusNormal"/>
        <w:widowControl/>
        <w:ind w:firstLine="0"/>
        <w:jc w:val="center"/>
      </w:pPr>
      <w:r>
        <w:t>и других документов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Договаривающиеся Стороны обязуются пересылать друг другу по просьбе без перевода и беспл</w:t>
      </w:r>
      <w:r>
        <w:t>атно свидетельства о регистрации актов гражданского состояния, документы об образовании, трудовом стаже и другие документы, касающиеся личных или имущественных прав и интересов граждан запрашиваемой Договаривающейся Стороны и иных лиц, проживающих на ее те</w:t>
      </w:r>
      <w:r>
        <w:t>рритории.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Информация по правовым вопросам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</w:t>
      </w:r>
      <w:r>
        <w:t>ения учреждениями юстиции.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lastRenderedPageBreak/>
        <w:t>Установление адресов и других данных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Договаривающиеся Стороны по просьбе оказывают друг другу в соответствии со своим законодательством помощь при установлении адресов лиц, проживающих на их территориях, если это требуется для осуществления прав их граждан. При этом запрашивающая Договарив</w:t>
      </w:r>
      <w:r>
        <w:t>ающаяся Сторона сообщает имеющиеся у нее данные для определения адреса лица, указанного в просьбе.</w:t>
      </w:r>
    </w:p>
    <w:p w:rsidR="00000000" w:rsidRDefault="00946CC9">
      <w:pPr>
        <w:pStyle w:val="ConsPlusNormal"/>
        <w:widowControl/>
        <w:ind w:firstLine="540"/>
        <w:jc w:val="both"/>
      </w:pPr>
      <w:r>
        <w:t>2. Учреждения юстиции Договаривающихся Сторон оказывают друг другу помощь в установлении места работы и доходов проживающих на территории запрашиваемой Догов</w:t>
      </w:r>
      <w:r>
        <w:t>аривающейся Стороны лиц, к которым в учреждениях юстиции запрашивающей Договаривающейся Стороны предъявлены имущественные требования по гражданским, семейным и уголовным делам.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18" w:history="1">
        <w:r>
          <w:rPr>
            <w:color w:val="0000FF"/>
          </w:rPr>
          <w:t>Пр</w:t>
        </w:r>
        <w:r>
          <w:rPr>
            <w:color w:val="0000FF"/>
          </w:rPr>
          <w:t>отоколом</w:t>
        </w:r>
      </w:hyperlink>
      <w:r>
        <w:t xml:space="preserve"> от 28.03.1997 внесены дополнения в статью 17.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Язык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</w:t>
      </w:r>
      <w:r>
        <w:t>ком.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Расходы, связанные с оказанием правовой помощи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Запрашиваемая Договаривающаяся Сторона не будет требовать возмещения расходов по оказанию правовой помощи. Договаривающиеся Стороны сами несут все расходы, возникшие при оказании правовой пом</w:t>
      </w:r>
      <w:r>
        <w:t>ощи на их территориях.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19" w:history="1">
        <w:r>
          <w:rPr>
            <w:color w:val="0000FF"/>
          </w:rPr>
          <w:t>Протоколом</w:t>
        </w:r>
      </w:hyperlink>
      <w:r>
        <w:t xml:space="preserve"> от 28.03.1997 статья 19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19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Отказ в оказании правовой помощи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Просьба об оказании правовой помощи может быть отклонена,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1"/>
      </w:pPr>
      <w:r>
        <w:t>Раздел II. ПРАВОВЫЕ ОТНОШЕНИЯ ПО ГРАЖДАНСКИМ</w:t>
      </w:r>
    </w:p>
    <w:p w:rsidR="00000000" w:rsidRDefault="00946CC9">
      <w:pPr>
        <w:pStyle w:val="ConsPlusTitle"/>
        <w:widowControl/>
        <w:jc w:val="center"/>
      </w:pPr>
      <w:r>
        <w:t>И СЕМЕЙНЫМ ДЕЛАМ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I. КОМПЕТЕНЦИЯ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Общие положения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Если в </w:t>
      </w:r>
      <w:hyperlink r:id="rId20" w:history="1">
        <w:r>
          <w:rPr>
            <w:color w:val="0000FF"/>
          </w:rPr>
          <w:t>частях II</w:t>
        </w:r>
      </w:hyperlink>
      <w:r>
        <w:t xml:space="preserve"> - </w:t>
      </w:r>
      <w:hyperlink r:id="rId21" w:history="1">
        <w:r>
          <w:rPr>
            <w:color w:val="0000FF"/>
          </w:rPr>
          <w:t>V</w:t>
        </w:r>
      </w:hyperlink>
      <w:r>
        <w:t xml:space="preserve"> настоящего</w:t>
      </w:r>
      <w:r>
        <w:t xml:space="preserve"> раздела не установлено иное, иски к лицам, имеющим место жительства на территории одной из Договаривающихся Сторон, предъявляются, независимо от их гражданства, в суды этой Договаривающейся Стороны, а иски к юридическим лицам предъявляются в суды Договари</w:t>
      </w:r>
      <w:r>
        <w:t>вающейся Стороны, на территории которой находится орган управления юридического лица, его представительство либо филиал.</w:t>
      </w:r>
    </w:p>
    <w:p w:rsidR="00000000" w:rsidRDefault="00946CC9">
      <w:pPr>
        <w:pStyle w:val="ConsPlusNormal"/>
        <w:widowControl/>
        <w:ind w:firstLine="540"/>
        <w:jc w:val="both"/>
      </w:pPr>
      <w:r>
        <w:t>Если в деле участвуют несколько ответчиков, имеющих местожительство (местонахождение) на территориях разных Договаривающихся Сторон, сп</w:t>
      </w:r>
      <w:r>
        <w:t>ор рассматривается по местожительству (местонахождению) любого ответчика по выбору истца.</w:t>
      </w:r>
    </w:p>
    <w:p w:rsidR="00000000" w:rsidRDefault="00946CC9">
      <w:pPr>
        <w:pStyle w:val="ConsPlusNormal"/>
        <w:widowControl/>
        <w:ind w:firstLine="540"/>
        <w:jc w:val="both"/>
      </w:pPr>
      <w:r>
        <w:t>2. Суды Договаривающейся Стороны компетентны также в случаях, когда на ее территории:</w:t>
      </w:r>
    </w:p>
    <w:p w:rsidR="00000000" w:rsidRDefault="00946CC9">
      <w:pPr>
        <w:pStyle w:val="ConsPlusNormal"/>
        <w:widowControl/>
        <w:ind w:firstLine="540"/>
        <w:jc w:val="both"/>
      </w:pPr>
      <w:r>
        <w:t>а) осуществляется торговля, промышленная или иная хозяйственная деятельность пре</w:t>
      </w:r>
      <w:r>
        <w:t>дприятия (филиала) ответчика;</w:t>
      </w:r>
    </w:p>
    <w:p w:rsidR="00000000" w:rsidRDefault="00946CC9">
      <w:pPr>
        <w:pStyle w:val="ConsPlusNormal"/>
        <w:widowControl/>
        <w:ind w:firstLine="540"/>
        <w:jc w:val="both"/>
      </w:pPr>
      <w:r>
        <w:t>б) исполнено или должно быть полностью или частично исполнено обязательство из договора, являющегося предметом спора;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в) имеет постоянное местожительство или местонахождение истец по иску о защите чести, достоинства и деловой </w:t>
      </w:r>
      <w:r>
        <w:t>репутации.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3. По искам о праве собственности и иных вещных правах на недвижимое имущество исключительно компетентны суды по месту нахождения имущества.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>Иски к перевозчикам, вытекающие из договоров перевозки грузов, пассажиров и багажа, предъявляются по месту нахождения управления транспортной организации, к которой в установленном порядке была предъявлена претензия.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Договорная подсудность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</w:t>
      </w:r>
      <w:r>
        <w:t>Суды Договаривающихся Сторон могут рассматривать дела и в других случаях, если имеется письменное соглашение сторон о передаче спора этим судам.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При этом исключительная компетенция, вытекающая из </w:t>
      </w:r>
      <w:hyperlink r:id="rId22" w:history="1">
        <w:r>
          <w:rPr>
            <w:color w:val="0000FF"/>
          </w:rPr>
          <w:t>пункта 3 статьи 20</w:t>
        </w:r>
      </w:hyperlink>
      <w:r>
        <w:t xml:space="preserve"> и других норм, установленных </w:t>
      </w:r>
      <w:hyperlink r:id="rId23" w:history="1">
        <w:r>
          <w:rPr>
            <w:color w:val="0000FF"/>
          </w:rPr>
          <w:t>частями II</w:t>
        </w:r>
      </w:hyperlink>
      <w:r>
        <w:t xml:space="preserve"> - </w:t>
      </w:r>
      <w:hyperlink r:id="rId24" w:history="1">
        <w:r>
          <w:rPr>
            <w:color w:val="0000FF"/>
          </w:rPr>
          <w:t>V</w:t>
        </w:r>
      </w:hyperlink>
      <w:r>
        <w:t xml:space="preserve"> настоящего раздела, а также из внутреннего законодательства соответствующей Договаривающейся Стороны, не может быть изменена соглашением сторон.</w:t>
      </w:r>
    </w:p>
    <w:p w:rsidR="00000000" w:rsidRDefault="00946CC9">
      <w:pPr>
        <w:pStyle w:val="ConsPlusNormal"/>
        <w:widowControl/>
        <w:ind w:firstLine="540"/>
        <w:jc w:val="both"/>
      </w:pPr>
      <w:r>
        <w:t>2. При наличии соглашения о передаче спора суд по заявлению ответчика прекращает производство по делу.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</w:t>
      </w:r>
      <w:r>
        <w:t xml:space="preserve"> 22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Взаимосвязь судебных процессов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В случае возбуждения производства по делу между теми же сторонам, о том же предмете и по тем же основаниям в судах двух Договаривающихся Сторон, компетентных в соответствии с настоящей Конвенцией, суд, возбудивший де</w:t>
      </w:r>
      <w:r>
        <w:t>ло позднее, прекращает производство.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Встречный иск и требование о зачете, вытекающие из того же правоотношения, что и основной иск, подлежат рассмотрению в суде, который рассматривает основной иск.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25" w:history="1">
        <w:r>
          <w:rPr>
            <w:color w:val="0000FF"/>
          </w:rPr>
          <w:t>Протоколом</w:t>
        </w:r>
      </w:hyperlink>
      <w:r>
        <w:t xml:space="preserve"> от 28.03.1997 Конвенция дополнена статьей 22.1 "Просьба об участии прокурора в гражданском процессе".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II. ЛИЧНЫЙ СТАТУС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Правоспособность и дееспособность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Дееспособность физического лица определяется законодательством Договаривающейся Стороны, гражданином которой является это лицо.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Дееспособность лица без гражданства определяется по праву страны, в которой он имеет постоянное место жительства.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>3. Право</w:t>
      </w:r>
      <w:r>
        <w:t>способность юридического лица определяется законодательством государства, по законам которого оно было учреждено.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Признание ограниченно дееспособным</w:t>
      </w:r>
    </w:p>
    <w:p w:rsidR="00000000" w:rsidRDefault="00946CC9">
      <w:pPr>
        <w:pStyle w:val="ConsPlusNormal"/>
        <w:widowControl/>
        <w:ind w:firstLine="0"/>
        <w:jc w:val="center"/>
      </w:pPr>
      <w:r>
        <w:t>или недееспособным. Восстановление дееспособности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По делам о признании лица ограниченно дее</w:t>
      </w:r>
      <w:r>
        <w:t xml:space="preserve">способным или недееспособным, за исключением случаев, предусмотренных </w:t>
      </w:r>
      <w:hyperlink r:id="rId2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7" w:history="1">
        <w:r>
          <w:rPr>
            <w:color w:val="0000FF"/>
          </w:rPr>
          <w:t>3</w:t>
        </w:r>
      </w:hyperlink>
      <w:r>
        <w:t xml:space="preserve"> настоящей статьи,</w:t>
      </w:r>
      <w:r>
        <w:t xml:space="preserve"> компетентен суд Договаривающейся Стороны, гражданином которой является это лицо.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В случае,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лица, явля</w:t>
      </w:r>
      <w:r>
        <w:t>ющегося гражданином другой Договаривающейся Стороны, он уведомит об этом суд Договаривающейся Стороны, гражданином которой является данное лицо.</w:t>
      </w:r>
    </w:p>
    <w:p w:rsidR="00000000" w:rsidRDefault="00946CC9">
      <w:pPr>
        <w:pStyle w:val="ConsPlusNormal"/>
        <w:widowControl/>
        <w:ind w:firstLine="540"/>
        <w:jc w:val="both"/>
      </w:pPr>
      <w:r>
        <w:t>3. Если суд Договаривающейся Стороны, который был уведомлен об основаниях для признания ограниченно дееспособны</w:t>
      </w:r>
      <w:r>
        <w:t>м или недееспособным, в течение трех месяцев не начнет дело или не сообщит свое мнение, дело о признании ограниченно дееспособным или недееспособным будет рассматривать суд той Договаривающейся Стороны, на территории которой этот гражданин имеет место жите</w:t>
      </w:r>
      <w:r>
        <w:t>льства. Решение о признании лица ограниченно дееспособным или недееспособным направляется компетентному суду Договаривающейся Стороны, гражданином которой является это лицо.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 xml:space="preserve">4. Положения </w:t>
      </w:r>
      <w:hyperlink r:id="rId28" w:history="1">
        <w:r>
          <w:rPr>
            <w:color w:val="0000FF"/>
          </w:rPr>
          <w:t>пунктов 1</w:t>
        </w:r>
      </w:hyperlink>
      <w:r>
        <w:t xml:space="preserve"> - </w:t>
      </w:r>
      <w:hyperlink r:id="rId29" w:history="1">
        <w:r>
          <w:rPr>
            <w:color w:val="0000FF"/>
          </w:rPr>
          <w:t>3</w:t>
        </w:r>
      </w:hyperlink>
      <w:r>
        <w:t xml:space="preserve"> настоящей статьи применяются соответственно и к восстановлению дееспособности.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Признание безвестно отсутствующим и объявление</w:t>
      </w:r>
    </w:p>
    <w:p w:rsidR="00000000" w:rsidRDefault="00946CC9">
      <w:pPr>
        <w:pStyle w:val="ConsPlusNormal"/>
        <w:widowControl/>
        <w:ind w:firstLine="0"/>
        <w:jc w:val="center"/>
      </w:pPr>
      <w:r>
        <w:t>умершим. Установлен</w:t>
      </w:r>
      <w:r>
        <w:t>ие факта смерти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По делам о признании лица безвестно отсутствующим или объявлении ум</w:t>
      </w:r>
      <w:r>
        <w:t>ершим и по делам об установлении факта смерти компетентны учреждения юстиции Договаривающейся Стороны, гражданином которой лицо было в то время, когда оно по последним данным было в живых, а в отношении других лиц - учреждения юстиции по последнему месту ж</w:t>
      </w:r>
      <w:r>
        <w:t>ительства лица.</w:t>
      </w:r>
    </w:p>
    <w:p w:rsidR="00000000" w:rsidRDefault="00946CC9">
      <w:pPr>
        <w:pStyle w:val="ConsPlusNormal"/>
        <w:widowControl/>
        <w:ind w:firstLine="540"/>
        <w:jc w:val="both"/>
      </w:pPr>
      <w:r>
        <w:t>2. Учреждения юстиции каждой из Договаривающихся Сторон могут признать гражданина другой Договаривающейся Стороны и иное лицо, проживавшее на ее территории, безвестно отсутствующим или умершим, а также установить факт его смерти по ходатайс</w:t>
      </w:r>
      <w:r>
        <w:t>тву проживающих на ее территории заинтересованных лиц, права и интересы которых основаны на законодательстве этой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3. При рассмотрении дел о признании безвестно отсутствующим или объявлении умершим и дел об установлении факта смерт</w:t>
      </w:r>
      <w:r>
        <w:t>и учреждения юстиции Договаривающихся Сторон применяют законодательство своего государства.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III. СЕМЕЙНЫЕ ДЕЛА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Заключение брака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Условия заключения брака определяются для каждого из будущих супругов законодательством Договаривающейся Сто</w:t>
      </w:r>
      <w:r>
        <w:t>роны, гражданином которой он является, а для лиц без гражданства - законодательством Договаривающейся Стороны, являющейся их постоянным местом жительства. Кроме того, в отношении препятствий к заключению брака должны быть соблюдены требования законодательс</w:t>
      </w:r>
      <w:r>
        <w:t>тва Договаривающейся Стороны, на территории которой заключается брак.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Правоотношения супругов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Личные и имущественные правоотношения супругов определяются по законодательству Договаривающейся Стороны, на территории которой они имеют совместн</w:t>
      </w:r>
      <w:r>
        <w:t>ое местожительство.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один из супругов проживает на территории одной Договаривающейся Стороны, а второй - на территории другой Договаривающейся Стороны и при этом оба супруга имеют одно и то же гражданство, то их личные и имущественные правоотношения</w:t>
      </w:r>
      <w:r>
        <w:t xml:space="preserve"> определяются по законодательству той Договаривающейся Стороны, гражданами которой они являются.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Если один из супругов является гражданином одной Договаривающейся Стороны, а второй - другой Договаривающейся Стороны и один из них проживает на территории </w:t>
      </w:r>
      <w:r>
        <w:t>одной, а второй - на территории другой Договаривающейся Стороны, то их личные и имущественные правоотношения определяются по законодательству Договаривающейся Стороны, на территории которой они имели свое последнее совместное местожительство.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4. Если лица,</w:t>
      </w:r>
      <w:r>
        <w:t xml:space="preserve"> указанные в </w:t>
      </w:r>
      <w:hyperlink r:id="rId30" w:history="1">
        <w:r>
          <w:rPr>
            <w:color w:val="0000FF"/>
          </w:rPr>
          <w:t>пункте 3</w:t>
        </w:r>
      </w:hyperlink>
      <w:r>
        <w:t xml:space="preserve"> настоящей статьи, не имели совместного жительства на территориях Договаривающихся Сторон, применяется законодательство Договаривающейся Стороны, учреждение к</w:t>
      </w:r>
      <w:r>
        <w:t>оторой рассматривает дело.</w:t>
      </w:r>
    </w:p>
    <w:p w:rsidR="00000000" w:rsidRDefault="00946CC9">
      <w:pPr>
        <w:pStyle w:val="ConsPlusNormal"/>
        <w:widowControl/>
        <w:ind w:firstLine="540"/>
        <w:jc w:val="both"/>
      </w:pPr>
      <w:r>
        <w:t>5. Правоотношения супругов, касающиеся их недвижимого имущества, определяются по законодательству Договаривающейся Стороны, на территории которой находится это имущество.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6. По делам о личных и имущественных правоотношениях супру</w:t>
      </w:r>
      <w:r>
        <w:t xml:space="preserve">гов компетентны учреждения Договаривающейся Стороны, законодательство которой подлежит применению в соответствии с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2" w:history="1">
        <w:r>
          <w:rPr>
            <w:color w:val="0000FF"/>
          </w:rPr>
          <w:t>3,</w:t>
        </w:r>
      </w:hyperlink>
      <w:r>
        <w:t xml:space="preserve"> </w:t>
      </w:r>
      <w:hyperlink r:id="rId33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Расторжение брака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1. По делам о расторжении брака применяется законодательство Договаривающейся Стороны, гражданами которой являются супруги в момент подачи заявления.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один из супругов является гражданином одной Договаривающейся Стороны, а второй - другой Договарива</w:t>
      </w:r>
      <w:r>
        <w:t>ющейся Стороны, применяется законодательство Договаривающейся Стороны, учреждение которой рассматривает дело о расторжении брака.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29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Компетентность учреждений Договаривающихся Сторон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По делам о расторжении брака в случае, предусмотренном </w:t>
      </w:r>
      <w:hyperlink r:id="rId34" w:history="1">
        <w:r>
          <w:rPr>
            <w:color w:val="0000FF"/>
          </w:rPr>
          <w:t>пунктом 1 статьи 28</w:t>
        </w:r>
      </w:hyperlink>
      <w:r>
        <w:t>, компетентны учреждения Договаривающейся Стороны, гражданами которой являются супруги в момент подачи заявления. Если на момент подачи заявления оба супруга прожива</w:t>
      </w:r>
      <w:r>
        <w:t>ют на территории другой Договаривающейся Стороны, то компетентны также учреждения этой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По делам о расторжении брака в случае, предусмотренном </w:t>
      </w:r>
      <w:hyperlink r:id="rId35" w:history="1">
        <w:r>
          <w:rPr>
            <w:color w:val="0000FF"/>
          </w:rPr>
          <w:t>пунктом 2 с</w:t>
        </w:r>
        <w:r>
          <w:rPr>
            <w:color w:val="0000FF"/>
          </w:rPr>
          <w:t>татьи 28</w:t>
        </w:r>
      </w:hyperlink>
      <w:r>
        <w:t>, компетентны учреждения Договаривающейся Стороны, на территории которой проживают оба супруга. Если один из супругов проживает на территории одной Договаривающейся Стороны, а второй - на территории другой Договаривающейся Стороны, по делам о ра</w:t>
      </w:r>
      <w:r>
        <w:t>сторжении брака компетентны учреждения обеих Договаривающихся Сторон, на территориях которых проживают супруги.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Признание брака недействительным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По делам о признании брака недействительным применяется законодательство Договаривающейся Сторо</w:t>
      </w:r>
      <w:r>
        <w:t xml:space="preserve">ны, которое в соответствии со </w:t>
      </w:r>
      <w:hyperlink r:id="rId36" w:history="1">
        <w:r>
          <w:rPr>
            <w:color w:val="0000FF"/>
          </w:rPr>
          <w:t>статьей 26</w:t>
        </w:r>
      </w:hyperlink>
      <w:r>
        <w:t xml:space="preserve"> применялось при заключении брака.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Компетентность учреждений по делам о признании брака недействительным определяется в соответствии со </w:t>
      </w:r>
      <w:hyperlink r:id="rId37" w:history="1">
        <w:r>
          <w:rPr>
            <w:color w:val="0000FF"/>
          </w:rPr>
          <w:t>статьей 27</w:t>
        </w:r>
      </w:hyperlink>
      <w:r>
        <w:t>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Установление и оспаривание отцовства или материнства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Установление и оспаривание отцовства или материнства определяется по законодательству Договаривающейс</w:t>
      </w:r>
      <w:r>
        <w:t>я Стороны, гражданином которой ребенок является по рождению.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38" w:history="1">
        <w:r>
          <w:rPr>
            <w:color w:val="0000FF"/>
          </w:rPr>
          <w:t>Протоколом</w:t>
        </w:r>
      </w:hyperlink>
      <w:r>
        <w:t xml:space="preserve"> от 28.03.1997 статья 32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Правоотношения родителей и детей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Правоотношения родителей и детей определяются по законодательству Договаривающейся Стороны, на территории которой постоянно проживают дети.</w:t>
      </w:r>
    </w:p>
    <w:p w:rsidR="00000000" w:rsidRDefault="00946CC9">
      <w:pPr>
        <w:pStyle w:val="ConsPlusNormal"/>
        <w:widowControl/>
        <w:ind w:firstLine="540"/>
        <w:jc w:val="both"/>
      </w:pPr>
      <w:r>
        <w:t>2. По делам о взыскании алиментов с совершеннолетних детей применяется законодательство Договаривающейся Стороны,</w:t>
      </w:r>
      <w:r>
        <w:t xml:space="preserve"> на территории которой имеет местожительство лицо, претендующее на получение алиментов.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По делам о правоотношениях между родителями и детьми компетентен суд Договаривающейся Стороны, законодательство которой подлежит применению в соответствии с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Опека и попечительство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Установление или отмена опеки и попечи</w:t>
      </w:r>
      <w:r>
        <w:t>тельства производится по законодательству Договаривающейся Стороны, гражданином которой является лицо, в отношении которого устанавливается или отменяется опека или попечительство.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Правоотношения между опекуном или попечителем и лицом, находящимся под о</w:t>
      </w:r>
      <w:r>
        <w:t>пекой или попечительством, регулируются законодательством Договаривающейся Стороны, учреждение которой назначило опекуна или попечителя.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3. Обязанность принять опекунство или попечительство устанавливается законодательством Договаривающейся Стороны, гражда</w:t>
      </w:r>
      <w:r>
        <w:t>нином которой является лицо, назначаемое опекуном или попечителем.</w:t>
      </w:r>
    </w:p>
    <w:p w:rsidR="00000000" w:rsidRDefault="00946CC9">
      <w:pPr>
        <w:pStyle w:val="ConsPlusNormal"/>
        <w:widowControl/>
        <w:ind w:firstLine="540"/>
        <w:jc w:val="both"/>
      </w:pPr>
      <w:r>
        <w:t>4. Опекуном или попечителем лица, являющегося гражданином одной Договаривающейся Стороны, может быть назначен гражданин другой Договаривающейся Стороны, если он проживает на территории Стор</w:t>
      </w:r>
      <w:r>
        <w:t>оны, где будет осуществляться опека или попечительство.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Компетентность учреждений Договаривающихся Сторон</w:t>
      </w:r>
    </w:p>
    <w:p w:rsidR="00000000" w:rsidRDefault="00946CC9">
      <w:pPr>
        <w:pStyle w:val="ConsPlusNormal"/>
        <w:widowControl/>
        <w:ind w:firstLine="0"/>
        <w:jc w:val="center"/>
      </w:pPr>
      <w:r>
        <w:t>в вопросах опеки и попечительства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По делам об установлении или отмене опеки и попечительства компетентны учреждения Договаривающейся Стороны, гражданином которой является лицо, в отношении которого устанавливается или отменяется опека или попечительство, если иное не установлено настоящей </w:t>
      </w:r>
      <w:r>
        <w:t>Конвенцией.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принятия мер по опеке и попечительству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В случае необходимости принятия мер по опеке или попечительству в интересах гражданина одной Договаривающейся Стороны, постоянное местожительство, местопребывание или имущество кото</w:t>
      </w:r>
      <w:r>
        <w:t xml:space="preserve">рого находится на территории другой Договаривающейся Стороны, учреждение этой Договаривающейся Стороны безотлагательно уведомляет учреждение, компетентное в соответствии со </w:t>
      </w:r>
      <w:hyperlink r:id="rId41" w:history="1">
        <w:r>
          <w:rPr>
            <w:color w:val="0000FF"/>
          </w:rPr>
          <w:t>статьей 3</w:t>
        </w:r>
        <w:r>
          <w:rPr>
            <w:color w:val="0000FF"/>
          </w:rPr>
          <w:t>4</w:t>
        </w:r>
      </w:hyperlink>
      <w:r>
        <w:t>.</w:t>
      </w:r>
    </w:p>
    <w:p w:rsidR="00000000" w:rsidRDefault="00946CC9">
      <w:pPr>
        <w:pStyle w:val="ConsPlusNormal"/>
        <w:widowControl/>
        <w:ind w:firstLine="540"/>
        <w:jc w:val="both"/>
      </w:pPr>
      <w:r>
        <w:t>2. В случаях, не терпящих отлагательств, учреждение другой Договаривающейся Стороны может само принять необходимые временные меры в соответствии со своим законодательством. При этом оно обязано безотлагательно уведомить об этом учреждение, компетентн</w:t>
      </w:r>
      <w:r>
        <w:t xml:space="preserve">ое в соответствии со </w:t>
      </w:r>
      <w:hyperlink r:id="rId42" w:history="1">
        <w:r>
          <w:rPr>
            <w:color w:val="0000FF"/>
          </w:rPr>
          <w:t>статьей 34</w:t>
        </w:r>
      </w:hyperlink>
      <w:r>
        <w:t xml:space="preserve">. Эти меры сохраняют силу до принятия учреждением, указанным в </w:t>
      </w:r>
      <w:hyperlink r:id="rId43" w:history="1">
        <w:r>
          <w:rPr>
            <w:color w:val="0000FF"/>
          </w:rPr>
          <w:t>статье 34</w:t>
        </w:r>
      </w:hyperlink>
      <w:r>
        <w:t>, иного решения.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передачи опеки или попечительства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Учреждение, компетентное в соответствии со </w:t>
      </w:r>
      <w:hyperlink r:id="rId44" w:history="1">
        <w:r>
          <w:rPr>
            <w:color w:val="0000FF"/>
          </w:rPr>
          <w:t>статьей 34</w:t>
        </w:r>
      </w:hyperlink>
      <w:r>
        <w:t>, может передать опеку или попечительство учрежден</w:t>
      </w:r>
      <w:r>
        <w:t>ию другой Договаривающейся Стороны в том случае, если лицо, находящееся под опекой или попечительством, имеет на территории этой Договаривающейся Стороны местожительство, местопребывание или имущество. Передача опеки или попечительства вступает в силу с мо</w:t>
      </w:r>
      <w:r>
        <w:t>мента, когда запрашиваемое учреждение примет на себя опеку или попечительство и уведомит об этом запрашивающее учреждение.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Учреждение, которое в соответствии с </w:t>
      </w:r>
      <w:hyperlink r:id="rId45" w:history="1">
        <w:r>
          <w:rPr>
            <w:color w:val="0000FF"/>
          </w:rPr>
          <w:t>пунктом 1</w:t>
        </w:r>
      </w:hyperlink>
      <w:r>
        <w:t xml:space="preserve"> настоя</w:t>
      </w:r>
      <w:r>
        <w:t>щей статьи приняло опеку или попечительство, осуществляет их в соответствии с законодательством своего государства.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Усыновление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Усыновление или его отмена определяется по законодательству Договаривающейся Стороны, гражданином которой являет</w:t>
      </w:r>
      <w:r>
        <w:t>ся усыновитель в момент подачи заявления об усыновлении или его отмене.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ребенок является гражданином другой Договаривающейся Стороны, при усыновлении или его отмене необходимо получить согласие законного представителя и компетентного государственно</w:t>
      </w:r>
      <w:r>
        <w:t>го органа, а также согласие ребенка, если это требуется по законодательству Договаривающейся Стороны, гражданином которой он является.</w:t>
      </w:r>
    </w:p>
    <w:p w:rsidR="00000000" w:rsidRDefault="00946CC9">
      <w:pPr>
        <w:pStyle w:val="ConsPlusNormal"/>
        <w:widowControl/>
        <w:ind w:firstLine="540"/>
        <w:jc w:val="both"/>
      </w:pPr>
      <w:r>
        <w:t>3. Если ребенок усыновляется супругами, из которых один является гражданином одной Договаривающейся Стороны, а другой - гражданином другой Договаривающейся Стороны, усыновление или его отмена должны производиться в соответствии с условиями, предусмотренным</w:t>
      </w:r>
      <w:r>
        <w:t>и законодательством обеих Договаривающихся Сторон.</w:t>
      </w:r>
    </w:p>
    <w:p w:rsidR="00000000" w:rsidRDefault="00946CC9">
      <w:pPr>
        <w:pStyle w:val="ConsPlusNormal"/>
        <w:widowControl/>
        <w:ind w:firstLine="540"/>
        <w:jc w:val="both"/>
      </w:pPr>
      <w:r>
        <w:t>4. По делам об усыновлении или его отмене компетентно учреждение Договаривающейся Стороны, гражданином которой является усыновитель в момент подачи заявления об усыновлении или его отмене, а в случае, пред</w:t>
      </w:r>
      <w:r>
        <w:t xml:space="preserve">усмотренном </w:t>
      </w:r>
      <w:hyperlink r:id="rId46" w:history="1">
        <w:r>
          <w:rPr>
            <w:color w:val="0000FF"/>
          </w:rPr>
          <w:t>пунктом 3</w:t>
        </w:r>
      </w:hyperlink>
      <w:r>
        <w:t xml:space="preserve"> настоящей статьи, </w:t>
      </w:r>
      <w:r>
        <w:lastRenderedPageBreak/>
        <w:t>компетентно учреждение той Договаривающейся Стороны, на территории которой супруги имеют или имели последнее совместное местожительство или</w:t>
      </w:r>
      <w:r>
        <w:t xml:space="preserve"> местопребывание.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IV. ИМУЩЕСТВЕННЫЕ ПРАВООТНОШЕНИЯ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Право собственности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Право собственности на недвижимое имущество определяется по законодательству Договаривающейся Стороны, на территории которой находится недвижимое имущество. Вопро</w:t>
      </w:r>
      <w:r>
        <w:t>с о том, какое имущество является недвижимым, решается в соответствии с законодательством страны, на территории которой находится это имущество.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Право собственности на транспортные средства, подлежащие внесению в государственные реестры, определяется по</w:t>
      </w:r>
      <w:r>
        <w:t xml:space="preserve"> законодательству Договаривающейся Стороны, на территории которой находится орган, осуществивший регистрацию транспортного средства.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>3. Возникновение и прекращение права собственности или иного вещного права на имущество определяется по законодательству До</w:t>
      </w:r>
      <w:r>
        <w:t>говаривающейся Стороны, на территории которой имущество находилось в момент, когда имело место действие или иное обстоятельство, послужившее основанием возникновения или прекращения такого права.</w:t>
      </w:r>
    </w:p>
    <w:p w:rsidR="00000000" w:rsidRDefault="00946CC9">
      <w:pPr>
        <w:pStyle w:val="ConsPlusNormal"/>
        <w:widowControl/>
        <w:ind w:firstLine="540"/>
        <w:jc w:val="both"/>
      </w:pPr>
      <w:r>
        <w:t>4. Возникновение и прекращение права собственности или иного</w:t>
      </w:r>
      <w:r>
        <w:t xml:space="preserve"> вещного права на имущество, являющееся предметом сделки, определяется по законодательству места совершения сделки, если иное не предусмотрено соглашением Сторон.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39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Форма сделки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Форма сделки определяется по законодательству места ее совершени</w:t>
      </w:r>
      <w:r>
        <w:t>я.</w:t>
      </w:r>
    </w:p>
    <w:p w:rsidR="00000000" w:rsidRDefault="00946CC9">
      <w:pPr>
        <w:pStyle w:val="ConsPlusNormal"/>
        <w:widowControl/>
        <w:ind w:firstLine="540"/>
        <w:jc w:val="both"/>
      </w:pPr>
      <w:r>
        <w:t>2. Форма сделки по поводу недвижимого имущества и прав на него определяется по законодательству Договаривающейся Стороны, на территории которой находится такое имущество.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Доверенность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Форма и срок действия доверенности определяются по законодательству Договаривающейся Стороны, на территории которой выдана доверенность.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Права и обязанности сторон по сделке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Права и обязанности сторон по сделке определяются по законодательству</w:t>
      </w:r>
      <w:r>
        <w:t xml:space="preserve"> места ее совершения, если иное не предусмотрено соглашением сторон.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Возмещение вреда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Обязательства о возмещении вреда, кроме вытекающих из договоров и других правомерных действий, определяются по законодательству Договаривающейся Стороны, </w:t>
      </w:r>
      <w:r>
        <w:t>на территории которой имело место действие или иное обстоятельство, послужившее основанием для требования о возмещении вреда.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причинитель вреда и потерпевший являются гражданами одной Договаривающейся Стороны, применяется законодательство этой Дого</w:t>
      </w:r>
      <w:r>
        <w:t>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По делам, упомянутым в </w:t>
      </w:r>
      <w:hyperlink r:id="rId47" w:history="1">
        <w:r>
          <w:rPr>
            <w:color w:val="0000FF"/>
          </w:rPr>
          <w:t>пунктах 1</w:t>
        </w:r>
      </w:hyperlink>
      <w:r>
        <w:t xml:space="preserve"> и </w:t>
      </w:r>
      <w:hyperlink r:id="rId48" w:history="1">
        <w:r>
          <w:rPr>
            <w:color w:val="0000FF"/>
          </w:rPr>
          <w:t>2</w:t>
        </w:r>
      </w:hyperlink>
      <w:r>
        <w:t xml:space="preserve"> настоящей статьи, компетентен суд Догова</w:t>
      </w:r>
      <w:r>
        <w:t>ривающейся Стороны, на территории которой имело место действие или иное обстоятельство, послужившее основанием для требования о возмещении вреда. Потерпевший может предъявить иск также в суде Договаривающейся Стороны, на территории которой имеет местожител</w:t>
      </w:r>
      <w:r>
        <w:t>ьство ответчик.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lastRenderedPageBreak/>
        <w:t>Статья 43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Исковая давность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Вопросы исковой давности разрешаются по законодательству, которое применяется для регулирования соответствующего правоотношения.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V. НАСЛЕДОВАНИЕ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Принцип равенства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объеме, как и граждане данной Договаривающейся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Прав</w:t>
      </w:r>
      <w:r>
        <w:t>о наследования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Право наследования имущества, кроме случая, предусмотренного </w:t>
      </w:r>
      <w:hyperlink r:id="rId49" w:history="1">
        <w:r>
          <w:rPr>
            <w:color w:val="0000FF"/>
          </w:rPr>
          <w:t>пунктом 2</w:t>
        </w:r>
      </w:hyperlink>
      <w:r>
        <w:t xml:space="preserve"> настоящей статьи, определяется по законодательству Договаривающейся Стороны, на территори</w:t>
      </w:r>
      <w:r>
        <w:t>и которой наследователь имел последнее постоянное место жительства.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>2. Право наследования недвижимого имущества определяется по законодательству Договаривающейся Стороны, на территории которой находится это имущество.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Переход наследства к госуд</w:t>
      </w:r>
      <w:r>
        <w:t>арству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Если по законодательству Договаривающейся Стороны, подлежащему применению при наследовании, наследником является государство, то движимое наследственное имущество переходит Договаривающейся Стороне, гражданином которой является наследодатель в моме</w:t>
      </w:r>
      <w:r>
        <w:t>нт смерти, а недвижимое наследственное имущество переходит Договаривающейся Стороне, на территории которой оно находится.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Завещание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Способность лица к составлению и от</w:t>
      </w:r>
      <w:r>
        <w:t>мене завещания, а также форма завещания и его отмены определяются по праву той страны, где завещатель имел место жительства в момент составления акта. Однако завещание или его отмена не могут быть признаны недействительными вследствие несоблюдения формы, е</w:t>
      </w:r>
      <w:r>
        <w:t>сли последняя удовлетворяет требованиям права места его составления.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Компетенция по делам о наследстве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Производство по делам о наследовании движимого имущества компетентны вести учреждения Договаривающейся Стороны, на территории которой име</w:t>
      </w:r>
      <w:r>
        <w:t>л место жительства наследодатель в момент своей смерти.</w:t>
      </w:r>
    </w:p>
    <w:p w:rsidR="00000000" w:rsidRDefault="00946CC9">
      <w:pPr>
        <w:pStyle w:val="ConsPlusNormal"/>
        <w:widowControl/>
        <w:ind w:firstLine="540"/>
        <w:jc w:val="both"/>
      </w:pPr>
      <w:r>
        <w:t>2. Производство по делам о наследовании недвижимого имущества компетентны вести учреждения Договаривающейся Стороны, на территории которой находится имущество.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Положения </w:t>
      </w:r>
      <w:hyperlink r:id="rId50" w:history="1">
        <w:r>
          <w:rPr>
            <w:color w:val="0000FF"/>
          </w:rPr>
          <w:t>пунктов 1</w:t>
        </w:r>
      </w:hyperlink>
      <w:r>
        <w:t xml:space="preserve"> и </w:t>
      </w:r>
      <w:hyperlink r:id="rId51" w:history="1">
        <w:r>
          <w:rPr>
            <w:color w:val="0000FF"/>
          </w:rPr>
          <w:t>2</w:t>
        </w:r>
      </w:hyperlink>
      <w:r>
        <w:t xml:space="preserve"> настоящей статьи применяются также при рассмотрении споров, возникающих в связи с производством по делам о наследст</w:t>
      </w:r>
      <w:r>
        <w:t>ве.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49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Компетенция дипломатического представительства</w:t>
      </w:r>
    </w:p>
    <w:p w:rsidR="00000000" w:rsidRDefault="00946CC9">
      <w:pPr>
        <w:pStyle w:val="ConsPlusNormal"/>
        <w:widowControl/>
        <w:ind w:firstLine="0"/>
        <w:jc w:val="center"/>
      </w:pPr>
      <w:r>
        <w:t>или консульского учреждения по делам о наследстве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По делам о наследовании, в том числе по наследственным спорам, дипломатические представительства или консульские учреждения каждой из Договари</w:t>
      </w:r>
      <w:r>
        <w:t>вающихся Сторон компетентны представлять (за исключением права на отказ от наследства) без специальной доверенности в учреждениях других Договаривающихся Сторон граждан своего государства, если они отсутствуют или не назначили представителя.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Ме</w:t>
      </w:r>
      <w:r>
        <w:t>ры по охране наследства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Учреждения Договаривающихся Сторон принимают в соответствии со своим законодательством меры, необходимые для обеспечения охраны наследства, оставленного на их территориях гражданами других Договаривающихся Сторон, или для управл</w:t>
      </w:r>
      <w:r>
        <w:t>ения им.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О мерах, принятых согласно </w:t>
      </w:r>
      <w:hyperlink r:id="rId52" w:history="1">
        <w:r>
          <w:rPr>
            <w:color w:val="0000FF"/>
          </w:rPr>
          <w:t>пункту 1</w:t>
        </w:r>
      </w:hyperlink>
      <w:r>
        <w:t xml:space="preserve"> настоящей статьи, безотлагательно уведомляется дипломатическое представительство или консульское учреждение Договаривающейся Стороны, гражданином которой является наследодатель. Указанное представительство или учреждение может принимать участие в осуществ</w:t>
      </w:r>
      <w:r>
        <w:t>лении этих мер.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По ходатайству учреждения юстиции, компетентного вести производство по делу о наследовании, а также дипломатического представительства или консульского учреждения меры, принятые в соответствии с </w:t>
      </w:r>
      <w:hyperlink r:id="rId53" w:history="1">
        <w:r>
          <w:rPr>
            <w:color w:val="0000FF"/>
          </w:rPr>
          <w:t>пунктом 1</w:t>
        </w:r>
      </w:hyperlink>
      <w:r>
        <w:t xml:space="preserve"> настоящей статьи, могут быть изменены, отменены или отложены.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1"/>
      </w:pPr>
      <w:r>
        <w:t>Раздел III. ПРИЗНАНИЕ И ИСПОЛНЕНИЕ РЕШЕНИЙ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51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Признание и исполнение решений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Каждая из Договаривающихся Сторон на условиях, предусмотренных настоящей Конвенцией, признает и исполняет следующие решения, вынесенные на территории других Договаривающихся Сторон:</w:t>
      </w:r>
    </w:p>
    <w:p w:rsidR="00000000" w:rsidRDefault="00946CC9">
      <w:pPr>
        <w:pStyle w:val="ConsPlusNormal"/>
        <w:widowControl/>
        <w:ind w:firstLine="540"/>
        <w:jc w:val="both"/>
      </w:pPr>
      <w:r>
        <w:t>а) решения учреждений юстиции по гражданским и семейным делам, включая утв</w:t>
      </w:r>
      <w:r>
        <w:t>ержденные судом мировые соглашения по таким делам и нотариальные акты в отношении денежных обязательств (далее - решений);</w:t>
      </w:r>
    </w:p>
    <w:p w:rsidR="00000000" w:rsidRDefault="00946CC9">
      <w:pPr>
        <w:pStyle w:val="ConsPlusNormal"/>
        <w:widowControl/>
        <w:ind w:firstLine="540"/>
        <w:jc w:val="both"/>
      </w:pPr>
      <w:r>
        <w:t>б) решения судов по уголовным делам о возмещении ущерба.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52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Признание решений, не требующих исполнения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Вынесенные учрежд</w:t>
      </w:r>
      <w:r>
        <w:t>ениями юстиции каждой из Договаривающихся Сторон и вступившие в законную силу решения, не требующие по своему характеру исполнения, признаются на территориях других Договаривающихся Сторон без специального производства при условии, если:</w:t>
      </w:r>
    </w:p>
    <w:p w:rsidR="00000000" w:rsidRDefault="00946CC9">
      <w:pPr>
        <w:pStyle w:val="ConsPlusNormal"/>
        <w:widowControl/>
        <w:ind w:firstLine="540"/>
        <w:jc w:val="both"/>
      </w:pPr>
      <w:r>
        <w:t>а) учреждения юсти</w:t>
      </w:r>
      <w:r>
        <w:t>ции запрашиваемой Договаривающейся Стороны не вынесли ранее по этому делу решения, вступившего в законную силу;</w:t>
      </w:r>
    </w:p>
    <w:p w:rsidR="00000000" w:rsidRDefault="00946CC9">
      <w:pPr>
        <w:pStyle w:val="ConsPlusNormal"/>
        <w:widowControl/>
        <w:ind w:firstLine="540"/>
        <w:jc w:val="both"/>
      </w:pPr>
      <w:r>
        <w:t>б) дело согласно настоящей Конвенции, а в случаях, не предусмотренных ею, согласно законодательству Договаривающейся Стороны, на территории кото</w:t>
      </w:r>
      <w:r>
        <w:t>рой решение должно быть признано, не относится к исключительной компетенции учреждений юстиции этой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Положения </w:t>
      </w:r>
      <w:hyperlink r:id="rId54" w:history="1">
        <w:r>
          <w:rPr>
            <w:color w:val="0000FF"/>
          </w:rPr>
          <w:t>пункта 1</w:t>
        </w:r>
      </w:hyperlink>
      <w:r>
        <w:t xml:space="preserve"> настоящей статьи относятся и к </w:t>
      </w:r>
      <w:r>
        <w:t>решениям по опеке и попечительству, а также к решениям о расторжении брака, вынесенным учреждениями, компетентными согласно законодательству Договаривающейся Стороны, на территории которой вынесено решение.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53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Ходатайство о разрешении принудительн</w:t>
      </w:r>
      <w:r>
        <w:t>ого</w:t>
      </w:r>
    </w:p>
    <w:p w:rsidR="00000000" w:rsidRDefault="00946CC9">
      <w:pPr>
        <w:pStyle w:val="ConsPlusNormal"/>
        <w:widowControl/>
        <w:ind w:firstLine="0"/>
        <w:jc w:val="center"/>
      </w:pPr>
      <w:r>
        <w:t>исполнения решения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Ходатайство о разрешении принудительного исполнения решения подается в компетентный суд Договаривающейся Стороны, где решение подлежит исполнению. Оно может быть подано и в суд, который вынес решение по делу</w:t>
      </w:r>
      <w:r>
        <w:t xml:space="preserve"> в первой инстанции. Этот суд направляет ходатайство суду, компетентному вынести решение по ходатайству.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2. К ходатайству прилагаются: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а) решение или его заверенная копия, а также официальный документ о том, что решение вступило в законную силу и подлежит </w:t>
      </w:r>
      <w:r>
        <w:t>исполнению, или о том, что оно подлежит исполнению до вступления в законную силу, если это не следует из самого решения;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б) документ, из которого следует, что сторона, против которой было вынесено решение, не принявшая участия в процессе, была в надлежащем</w:t>
      </w:r>
      <w:r>
        <w:t xml:space="preserve"> порядке и своевременно вызвана в суд, а в случае ее процессуальной недееспособности была надлежащим образом представлена;</w:t>
      </w:r>
    </w:p>
    <w:p w:rsidR="00000000" w:rsidRDefault="00946CC9">
      <w:pPr>
        <w:pStyle w:val="ConsPlusNormal"/>
        <w:widowControl/>
        <w:ind w:firstLine="540"/>
        <w:jc w:val="both"/>
      </w:pPr>
      <w:r>
        <w:t>в) документ, подтверждающий частичное исполнение решения на момент его пересылки;</w:t>
      </w:r>
    </w:p>
    <w:p w:rsidR="00000000" w:rsidRDefault="00946CC9">
      <w:pPr>
        <w:pStyle w:val="ConsPlusNormal"/>
        <w:widowControl/>
        <w:ind w:firstLine="540"/>
        <w:jc w:val="both"/>
      </w:pPr>
      <w:r>
        <w:t>г) документ, подтверждающий соглашение сторон по де</w:t>
      </w:r>
      <w:r>
        <w:t>лам договорной подсудности.</w:t>
      </w:r>
    </w:p>
    <w:p w:rsidR="00000000" w:rsidRDefault="00946CC9">
      <w:pPr>
        <w:pStyle w:val="ConsPlusNormal"/>
        <w:widowControl/>
        <w:ind w:firstLine="540"/>
        <w:jc w:val="both"/>
      </w:pPr>
      <w:r>
        <w:t>3.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54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признания и пр</w:t>
      </w:r>
      <w:r>
        <w:t>инудительного</w:t>
      </w:r>
    </w:p>
    <w:p w:rsidR="00000000" w:rsidRDefault="00946CC9">
      <w:pPr>
        <w:pStyle w:val="ConsPlusNormal"/>
        <w:widowControl/>
        <w:ind w:firstLine="0"/>
        <w:jc w:val="center"/>
      </w:pPr>
      <w:r>
        <w:t>исполнения решений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Ходатайства о признании и разрешении принудительного исполнения решений, предусмотренных в </w:t>
      </w:r>
      <w:hyperlink r:id="rId55" w:history="1">
        <w:r>
          <w:rPr>
            <w:color w:val="0000FF"/>
          </w:rPr>
          <w:t>статье 51</w:t>
        </w:r>
      </w:hyperlink>
      <w:r>
        <w:t xml:space="preserve">, рассматриваются судами Договаривающейся </w:t>
      </w:r>
      <w:r>
        <w:t>Стороны, на территории которой должно быть осуществлено принудительное исполнение.</w:t>
      </w:r>
    </w:p>
    <w:p w:rsidR="00000000" w:rsidRDefault="00946CC9">
      <w:pPr>
        <w:pStyle w:val="ConsPlusNormal"/>
        <w:widowControl/>
        <w:ind w:firstLine="540"/>
        <w:jc w:val="both"/>
      </w:pPr>
      <w:r>
        <w:t>2. Суд, рассматривающий ходатайство о признании и разрешении принудительного исполнения решения, ограничивается установлением того, что условия, предусмотренные настоящей Ко</w:t>
      </w:r>
      <w:r>
        <w:t>нвенцией, соблюдены. В случае, если условия соблюдены, суд выносит решение о принудительном исполнении.</w:t>
      </w:r>
    </w:p>
    <w:p w:rsidR="00000000" w:rsidRDefault="00946CC9">
      <w:pPr>
        <w:pStyle w:val="ConsPlusNormal"/>
        <w:widowControl/>
        <w:ind w:firstLine="540"/>
        <w:jc w:val="both"/>
      </w:pPr>
      <w:r>
        <w:t>3. Порядок принудительного исполнения определяется по законодательству Договаривающейся Стороны, на территории которой должно быть осуществлено принудит</w:t>
      </w:r>
      <w:r>
        <w:t>ельное исполнение.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55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Отказ в признании и исполнении решений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В признании предусмотренных </w:t>
      </w:r>
      <w:hyperlink r:id="rId56" w:history="1">
        <w:r>
          <w:rPr>
            <w:color w:val="0000FF"/>
          </w:rPr>
          <w:t>статьей 52</w:t>
        </w:r>
      </w:hyperlink>
      <w:r>
        <w:t xml:space="preserve"> решений и в выдаче разрешения на принудительное исполнение может быть</w:t>
      </w:r>
      <w:r>
        <w:t xml:space="preserve"> отказано в случаях, если:</w:t>
      </w:r>
    </w:p>
    <w:p w:rsidR="00000000" w:rsidRDefault="00946CC9">
      <w:pPr>
        <w:pStyle w:val="ConsPlusNormal"/>
        <w:widowControl/>
        <w:ind w:firstLine="540"/>
        <w:jc w:val="both"/>
      </w:pPr>
      <w:r>
        <w:t>а) в соответствии с законодательством Договаривающейся Стороны, на территории которой вынесено решение, оно не вступило в законную силу и не подлежит исполнению, за исключением случаев, когда решение подлежит исполнению до вступл</w:t>
      </w:r>
      <w:r>
        <w:t>ения в законную силу;</w:t>
      </w:r>
    </w:p>
    <w:p w:rsidR="00000000" w:rsidRDefault="00946CC9">
      <w:pPr>
        <w:pStyle w:val="ConsPlusNormal"/>
        <w:widowControl/>
        <w:ind w:firstLine="540"/>
        <w:jc w:val="both"/>
      </w:pPr>
      <w:r>
        <w:t>б) ответчик не принял участия в процессе вследствие того, что ему или его уполномоченному не был своевременно и надлежаще вручен вызов в суд;</w:t>
      </w:r>
    </w:p>
    <w:p w:rsidR="00000000" w:rsidRDefault="00946CC9">
      <w:pPr>
        <w:pStyle w:val="ConsPlusNormal"/>
        <w:widowControl/>
        <w:ind w:firstLine="540"/>
        <w:jc w:val="both"/>
      </w:pPr>
      <w:r>
        <w:t>в) по делу между теми же сторонами, о том же предмете и по тому же основанию на территории Д</w:t>
      </w:r>
      <w:r>
        <w:t>оговаривающейся Стороны, где должно быть признано и исполнено решение,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</w:t>
      </w:r>
      <w:r>
        <w:t>дено производство по данному делу;</w:t>
      </w:r>
    </w:p>
    <w:p w:rsidR="00000000" w:rsidRDefault="00946CC9">
      <w:pPr>
        <w:pStyle w:val="ConsPlusNormal"/>
        <w:widowControl/>
        <w:ind w:firstLine="540"/>
        <w:jc w:val="both"/>
      </w:pPr>
      <w:r>
        <w:t>г) согласно положениям настоящей Конвенции, а в случаях, не предусмотренных ею, согласно законодательству Договаривающейся Стороны, на территории которой решение должно быть признано и исполнено, дело относится к исключительной компетенции ее учреждения;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д</w:t>
      </w:r>
      <w:r>
        <w:t>) отсутствует документ, подтверждающий соглашение сторон по делу договорной подсудности;</w:t>
      </w:r>
    </w:p>
    <w:p w:rsidR="00000000" w:rsidRDefault="00946CC9">
      <w:pPr>
        <w:pStyle w:val="ConsPlusNormal"/>
        <w:widowControl/>
        <w:ind w:firstLine="540"/>
        <w:jc w:val="both"/>
      </w:pPr>
      <w:r>
        <w:t>е) истек срок давности принудительного исполнения, предусмотренный законодательством Договаривающейся Стороны, суд которой исполняет поручения.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57" w:history="1">
        <w:r>
          <w:rPr>
            <w:color w:val="0000FF"/>
          </w:rPr>
          <w:t>Протоколом</w:t>
        </w:r>
      </w:hyperlink>
      <w:r>
        <w:t xml:space="preserve"> от 28.03.1997 название раздела IV изложено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Title"/>
        <w:widowControl/>
        <w:jc w:val="center"/>
        <w:outlineLvl w:val="1"/>
      </w:pPr>
      <w:r>
        <w:t>Раздел IV. ПРАВОВАЯ ПОМОЩЬ ПО УГОЛОВНЫМ ДЕЛАМ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I. ВЫДАЧА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Обязанность выдачи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1. Договаривающиеся Стороны обя</w:t>
      </w:r>
      <w:r>
        <w:t>зуются в соответствии с условиями, предусмотренными настоящей Конвенцией, по требованию выдавать друг другу лиц, находящихся на их территории, для привлечения к уголовной ответственности или для приведения приговора в исполнение.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Выдача для привлечения </w:t>
      </w:r>
      <w:r>
        <w:t xml:space="preserve">к уголовной ответственности производится за такие деяния,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</w:t>
      </w:r>
      <w:r>
        <w:t>или более тяжкое наказание.</w:t>
      </w:r>
    </w:p>
    <w:p w:rsidR="00000000" w:rsidRDefault="00946CC9">
      <w:pPr>
        <w:pStyle w:val="ConsPlusNormal"/>
        <w:widowControl/>
        <w:ind w:firstLine="540"/>
        <w:jc w:val="both"/>
      </w:pPr>
      <w:r>
        <w:t>3. Выдача для приведения приговора в исполнение производится за такие деяния, которые в соответствии с законодательством запрашивающей и запрашиваемой Договаривающихся Сторон являются наказуемыми и за совершение которых лицо, вы</w:t>
      </w:r>
      <w:r>
        <w:t>дача которого требуется, было приговорено к лишению свободы на срок не менее шести месяцев или к более тяжкому наказанию.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Отказ в выдаче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Выдача не производится, если:</w:t>
      </w:r>
    </w:p>
    <w:p w:rsidR="00000000" w:rsidRDefault="00946CC9">
      <w:pPr>
        <w:pStyle w:val="ConsPlusNormal"/>
        <w:widowControl/>
        <w:ind w:firstLine="540"/>
        <w:jc w:val="both"/>
      </w:pPr>
      <w:r>
        <w:t>а) лицо, выдача которого требуется, является гражданином запрашиваемой Договаривающейся Стороны;</w:t>
      </w:r>
    </w:p>
    <w:p w:rsidR="00000000" w:rsidRDefault="00946CC9">
      <w:pPr>
        <w:pStyle w:val="ConsPlusNormal"/>
        <w:widowControl/>
        <w:ind w:firstLine="540"/>
        <w:jc w:val="both"/>
      </w:pPr>
      <w:r>
        <w:t>б)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</w:t>
      </w:r>
      <w:r>
        <w:t>р не может быть приведен в исполнение вследствие истечения срока давности либо по иному законному основанию;</w:t>
      </w:r>
    </w:p>
    <w:p w:rsidR="00000000" w:rsidRDefault="00946CC9">
      <w:pPr>
        <w:pStyle w:val="ConsPlusNormal"/>
        <w:widowControl/>
        <w:ind w:firstLine="540"/>
        <w:jc w:val="both"/>
      </w:pPr>
      <w:r>
        <w:t>в) в отношении лица, выдача которого требуется, на территории запрашиваемой Договаривающейся Стороны за то же преступление был вынесен приговор или</w:t>
      </w:r>
      <w:r>
        <w:t xml:space="preserve"> постановление о прекращении производства по делу, вступившее в законную силу;</w:t>
      </w:r>
    </w:p>
    <w:p w:rsidR="00000000" w:rsidRDefault="00946CC9">
      <w:pPr>
        <w:pStyle w:val="ConsPlusNormal"/>
        <w:widowControl/>
        <w:ind w:firstLine="540"/>
        <w:jc w:val="both"/>
      </w:pPr>
      <w:r>
        <w:t>г)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(по заявлению потерпевшего)</w:t>
      </w:r>
      <w:r>
        <w:t>.</w:t>
      </w:r>
    </w:p>
    <w:p w:rsidR="00000000" w:rsidRDefault="00946CC9">
      <w:pPr>
        <w:pStyle w:val="ConsPlusNormal"/>
        <w:widowControl/>
        <w:ind w:firstLine="540"/>
        <w:jc w:val="both"/>
      </w:pPr>
      <w:r>
        <w:t>2. В выдаче может быть отказано, если преступление, в связи с которым требуется выдача, совершено на территории запрашиваемой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3. В случае отказа в выдаче запрашивающая Договаривающаяся Сторона должна быть информирована об основа</w:t>
      </w:r>
      <w:r>
        <w:t>ниях отказа.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Требование о выдаче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58" w:history="1">
        <w:r>
          <w:rPr>
            <w:color w:val="0000FF"/>
          </w:rPr>
          <w:t>Протоколом</w:t>
        </w:r>
      </w:hyperlink>
      <w:r>
        <w:t xml:space="preserve"> от 28.03.1997 пункт 1 статьи 58 изложен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r>
        <w:t>1. Требование о выдаче должно содержать:</w:t>
      </w:r>
    </w:p>
    <w:p w:rsidR="00000000" w:rsidRDefault="00946CC9">
      <w:pPr>
        <w:pStyle w:val="ConsPlusNormal"/>
        <w:widowControl/>
        <w:ind w:firstLine="540"/>
        <w:jc w:val="both"/>
      </w:pPr>
      <w:r>
        <w:t>а) наименование запр</w:t>
      </w:r>
      <w:r>
        <w:t>ашиваемого учреждения;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б) описание фактических обстоятельств деяния и текст закона запрашивающей Договаривающейся Стороны, на основании которого это деяние признается преступлением;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в) фамилию, имя, отчество лица, которое подлежит выдаче, его гражданство, </w:t>
      </w:r>
      <w:r>
        <w:t>место жительства или пребывания, по возможности описание внешности и другие сведения о его личности;</w:t>
      </w:r>
    </w:p>
    <w:p w:rsidR="00000000" w:rsidRDefault="00946CC9">
      <w:pPr>
        <w:pStyle w:val="ConsPlusNormal"/>
        <w:widowControl/>
        <w:ind w:firstLine="540"/>
        <w:jc w:val="both"/>
      </w:pPr>
      <w:r>
        <w:t>г) указание размера ущерба, причиненного преступлением.</w:t>
      </w:r>
    </w:p>
    <w:p w:rsidR="00000000" w:rsidRDefault="00946CC9">
      <w:pPr>
        <w:pStyle w:val="ConsPlusNormal"/>
        <w:widowControl/>
        <w:ind w:firstLine="540"/>
        <w:jc w:val="both"/>
      </w:pPr>
      <w:r>
        <w:t>2. К требованию о выдаче для осуществления уголовного преследования должна быть приложена заверенна</w:t>
      </w:r>
      <w:r>
        <w:t>я копия постановления о заключении под стражу.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закона, на основании которого лицо осуждено. Если осужденный уже отбыл </w:t>
      </w:r>
      <w:r>
        <w:t>часть наказания, сообщаются также данные об этом.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4. Требования о выдаче и приложенные к нему документы составляются в соответствии с положениями </w:t>
      </w:r>
      <w:hyperlink r:id="rId59" w:history="1">
        <w:r>
          <w:rPr>
            <w:color w:val="0000FF"/>
          </w:rPr>
          <w:t>статьи 17</w:t>
        </w:r>
      </w:hyperlink>
      <w:r>
        <w:t>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59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Дополнител</w:t>
      </w:r>
      <w:r>
        <w:t>ьные сведения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Если требование о выдаче не содержит всех необходимых данных, то запрашиваемая Договаривающаяся Сторона может затребовать дополнительные сведения, для чего </w:t>
      </w:r>
      <w:r>
        <w:lastRenderedPageBreak/>
        <w:t>устанавливает срок до одного месяца. Этот срок может быть продлен еще до одного ме</w:t>
      </w:r>
      <w:r>
        <w:t>сяца по ходатайству запрашивающей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запрашивающая Договаривающаяся Сторона не представит в установленный срок дополнительных сведений, то запрашиваемая Договаривающаяся Сторона должна освободить лицо, взятое под стражу.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60" w:history="1">
        <w:r>
          <w:rPr>
            <w:color w:val="0000FF"/>
          </w:rPr>
          <w:t>Протоколом</w:t>
        </w:r>
      </w:hyperlink>
      <w:r>
        <w:t xml:space="preserve"> от 28.03.1997 статья 60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Взятие под стражу для выдачи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По получении требования запрашиваемая Договаривающаяся Сторона немедленно пр</w:t>
      </w:r>
      <w:r>
        <w:t>инимает меры к взятию под стражу лица, выдача которого требуется, за исключением тех случаев, когда выдача не может быть произведена.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Взятие под стражу или задержание до получения</w:t>
      </w:r>
    </w:p>
    <w:p w:rsidR="00000000" w:rsidRDefault="00946CC9">
      <w:pPr>
        <w:pStyle w:val="ConsPlusNormal"/>
        <w:widowControl/>
        <w:ind w:firstLine="0"/>
        <w:jc w:val="center"/>
      </w:pPr>
      <w:r>
        <w:t>требования о выдаче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Лицо, выдача которого требуется, по ходатайству может быть взято под стражу и до получения требования о выдаче. В ходатайстве должны содержаться ссылка на постановление о взятии под стражу или на приговор, вступивший в законную силу, и указание на то, ч</w:t>
      </w:r>
      <w:r>
        <w:t>то требование о выдаче будет представлено дополнительно. Ходатайство о взятии под стражу до получения требования о выдаче может быть передано по почте, телеграфу, телексу или телефаксу.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Лицо может быть задержано и без ходатайства, предусмотренного в </w:t>
      </w:r>
      <w:hyperlink r:id="rId61" w:history="1">
        <w:r>
          <w:rPr>
            <w:color w:val="0000FF"/>
          </w:rPr>
          <w:t>пункте 1</w:t>
        </w:r>
      </w:hyperlink>
      <w:r>
        <w:t xml:space="preserve"> настоящей статьи, если имеются предусмотренные законодательством основания подозревать, что оно совершило на территории другой Договаривающейся Стороны преступление, влекуще</w:t>
      </w:r>
      <w:r>
        <w:t>е выдачу.</w:t>
      </w:r>
    </w:p>
    <w:p w:rsidR="00000000" w:rsidRDefault="00946CC9">
      <w:pPr>
        <w:pStyle w:val="ConsPlusNormal"/>
        <w:widowControl/>
        <w:ind w:firstLine="540"/>
        <w:jc w:val="both"/>
      </w:pPr>
      <w:r>
        <w:t>3. О взятии под стражу или задержании до получения требования о выдаче необходимо немедленно уведомить другую Договаривающуюся Сторону.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62" w:history="1">
        <w:r>
          <w:rPr>
            <w:color w:val="0000FF"/>
          </w:rPr>
          <w:t>Протоколом</w:t>
        </w:r>
      </w:hyperlink>
      <w:r>
        <w:t xml:space="preserve"> от 28.03.1997 Конве</w:t>
      </w:r>
      <w:r>
        <w:t>нция дополнена статьями 61.1 "Розыск лица до получения требования о выдаче" и 61.2 "Исчисление срока содержания под стражей".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63" w:history="1">
        <w:r>
          <w:rPr>
            <w:color w:val="0000FF"/>
          </w:rPr>
          <w:t>Протоколом</w:t>
        </w:r>
      </w:hyperlink>
      <w:r>
        <w:t xml:space="preserve"> от 28.03.1997 статья 62 изложена в новой</w:t>
      </w:r>
      <w:r>
        <w:t xml:space="preserve">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Освобождение лица, задержанного или взятого под стражу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Лицо, взятое под стражу согласно </w:t>
      </w:r>
      <w:hyperlink r:id="rId64" w:history="1">
        <w:r>
          <w:rPr>
            <w:color w:val="0000FF"/>
          </w:rPr>
          <w:t>пункту 1 статьи 61</w:t>
        </w:r>
      </w:hyperlink>
      <w:r>
        <w:t>, должно быть освобождено, если требование о е</w:t>
      </w:r>
      <w:r>
        <w:t>го выдаче не поступит в течение одного месяца со дня взятия под стражу.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Лицо, задержанное согласно </w:t>
      </w:r>
      <w:hyperlink r:id="rId65" w:history="1">
        <w:r>
          <w:rPr>
            <w:color w:val="0000FF"/>
          </w:rPr>
          <w:t>пункту 2 статьи 61</w:t>
        </w:r>
      </w:hyperlink>
      <w:r>
        <w:t xml:space="preserve">, должно быть освобождено, если требование о его выдаче не </w:t>
      </w:r>
      <w:r>
        <w:t>поступит в течение срока, предусмотренного законодательством для задержания.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Отсрочка выдачи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Если лицо, выдача которого требуется, привлечено к уголовной ответственности или осуждено за другое преступление на территории запрашиваемой Договарив</w:t>
      </w:r>
      <w:r>
        <w:t>ающейся Стороны, его выдача может быть отсрочена до прекращения уголовного преследования, приведения приговора в исполнение или до освобождения от наказания.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Выдача на время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1. Если отсрочка выдачи, предусмотренная </w:t>
      </w:r>
      <w:hyperlink r:id="rId66" w:history="1">
        <w:r>
          <w:rPr>
            <w:color w:val="0000FF"/>
          </w:rPr>
          <w:t>статьей 63</w:t>
        </w:r>
      </w:hyperlink>
      <w:r>
        <w:t>, может повлечь за собой истечение срока давности уголовного преследования или причинить ущерб расследованию преступления, лицо, выдача которого требуется по ходатайству</w:t>
      </w:r>
      <w:r>
        <w:t>, может быть выдано на время.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2. Выданное на время лицо должно быть возвращено после проведения действия по уголовному делу, для которого оно было выдано, но не позднее чем через три месяца со дня передачи лица. В обоснованных случаях срок может быть продл</w:t>
      </w:r>
      <w:r>
        <w:t>ен.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Коллизия требований о выдаче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Если требования о выдаче поступят от нескольких государств, запрашиваемая Договаривающаяся Сторона самостоятельно решает, какое из этих требований должно быть удовлетворено.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Пределы уголовного пресл</w:t>
      </w:r>
      <w:r>
        <w:t>едования выданного лица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преступление, за которое оно не было выдано.</w:t>
      </w:r>
    </w:p>
    <w:p w:rsidR="00000000" w:rsidRDefault="00946CC9">
      <w:pPr>
        <w:pStyle w:val="ConsPlusNormal"/>
        <w:widowControl/>
        <w:ind w:firstLine="540"/>
        <w:jc w:val="both"/>
      </w:pPr>
      <w:r>
        <w:t>2. Без согласия за</w:t>
      </w:r>
      <w:r>
        <w:t>прашиваемой Договаривающейся Стороны лицо не может быть выдано также третьему государству.</w:t>
      </w:r>
    </w:p>
    <w:p w:rsidR="00000000" w:rsidRDefault="00946CC9">
      <w:pPr>
        <w:pStyle w:val="ConsPlusNormal"/>
        <w:widowControl/>
        <w:ind w:firstLine="540"/>
        <w:jc w:val="both"/>
      </w:pPr>
      <w:r>
        <w:t>3. Согласия запрашиваемой Договаривающейся Стороны не требуется, если выданное лицо до истечения одного месяца после окончания уголовного производства, а в случае ос</w:t>
      </w:r>
      <w:r>
        <w:t>уждения -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возвратится. В этот срок не засчитывается время, в течение которого выданное ли</w:t>
      </w:r>
      <w:r>
        <w:t>цо не могло покинуть территорию запрашивающей Договаривающейся Стороны не по своей вине.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Передача выданного лица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Запрашиваемая Договаривающаяся Сторона уведомляет запрашивающую Договаривающуюся Сторону о месте и времени выдачи. Если запр</w:t>
      </w:r>
      <w:r>
        <w:t>ашивающая Договаривающаяся Сторона не примет лицо, подлежащее выдаче, в течение 15 дней после поставленной даты передачи, это лицо должно быть освобождено из-под стражи.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67" w:history="1">
        <w:r>
          <w:rPr>
            <w:color w:val="0000FF"/>
          </w:rPr>
          <w:t>Протоколо</w:t>
        </w:r>
        <w:r>
          <w:rPr>
            <w:color w:val="0000FF"/>
          </w:rPr>
          <w:t>м</w:t>
        </w:r>
      </w:hyperlink>
      <w:r>
        <w:t xml:space="preserve"> от 28.03.1997 Конвенция дополнена статьей 67.1 "Повторное задержание или взятие под стражу".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Повторная выдача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Если выданное лицо уклонится от уголовного преследования или от отбытия наказания и возвратится на территорию запрашиваемой Дого</w:t>
      </w:r>
      <w:r>
        <w:t xml:space="preserve">варивающейся Стороны, то по новому требованию оно должно быть выдано без представления материалов, упомянутых в </w:t>
      </w:r>
      <w:hyperlink r:id="rId68" w:history="1">
        <w:r>
          <w:rPr>
            <w:color w:val="0000FF"/>
          </w:rPr>
          <w:t>статьях 58</w:t>
        </w:r>
      </w:hyperlink>
      <w:r>
        <w:t xml:space="preserve"> и </w:t>
      </w:r>
      <w:hyperlink r:id="rId69" w:history="1">
        <w:r>
          <w:rPr>
            <w:color w:val="0000FF"/>
          </w:rPr>
          <w:t>59</w:t>
        </w:r>
      </w:hyperlink>
      <w:r>
        <w:t>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69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Уведомление о результатах производства</w:t>
      </w:r>
    </w:p>
    <w:p w:rsidR="00000000" w:rsidRDefault="00946CC9">
      <w:pPr>
        <w:pStyle w:val="ConsPlusNormal"/>
        <w:widowControl/>
        <w:ind w:firstLine="0"/>
        <w:jc w:val="center"/>
      </w:pPr>
      <w:r>
        <w:t>по уголовному делу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Договаривающиеся Стороны сообщают друг другу о результатах производства по уголовному делу против выданного им лица. По просьбе высылается и копия окончательн</w:t>
      </w:r>
      <w:r>
        <w:t>ого решения.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Транзитная перевозка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0" w:history="1">
        <w:r>
          <w:rPr>
            <w:color w:val="0000FF"/>
          </w:rPr>
          <w:t>Протоколом</w:t>
        </w:r>
      </w:hyperlink>
      <w:r>
        <w:t xml:space="preserve"> от 28.03.1997 внесены дополнения в пункт 1 статьи 70.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1. Договаривающаяся Сторона по ходатайству другой Договаривающейся Стороны разрешает транзитную перевозку по своей территории лиц, выданных другой Договаривающейся Стороне третьим государством.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Ходатайство о разрешении такой перевозки рассматривается в </w:t>
      </w:r>
      <w:r>
        <w:t>том же порядке, что и требование о выдаче.</w:t>
      </w:r>
    </w:p>
    <w:p w:rsidR="00000000" w:rsidRDefault="00946CC9">
      <w:pPr>
        <w:pStyle w:val="ConsPlusNormal"/>
        <w:widowControl/>
        <w:ind w:firstLine="540"/>
        <w:jc w:val="both"/>
      </w:pPr>
      <w:r>
        <w:t>3. Запрашиваемая Договаривающаяся Сторона разрешает транзитную перевозку таким способом, какой она считает наиболее целесообразным.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1" w:history="1">
        <w:r>
          <w:rPr>
            <w:color w:val="0000FF"/>
          </w:rPr>
          <w:t>Прот</w:t>
        </w:r>
        <w:r>
          <w:rPr>
            <w:color w:val="0000FF"/>
          </w:rPr>
          <w:t>околом</w:t>
        </w:r>
      </w:hyperlink>
      <w:r>
        <w:t xml:space="preserve"> от 28.03.1997 внесены дополнения в статью 71.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Расходы, связанные с выдачей и транзитной перевозкой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Расходы, связанные с выдачей, несет Договаривающаяся Сторона, на территории которой они возникли, а расходы, связанные с транзитной пе</w:t>
      </w:r>
      <w:r>
        <w:t>ревозкой, - Договаривающаяся Сторона, обратившаяся с ходатайством о такой перевозке.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II. ОСУЩЕСТВЛЕНИЕ УГОЛОВНОГО ПРЕСЛЕДОВАНИЯ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Обязанность осуществления уголовного преследования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Каждая Договаривающаяся Сторона обязуется по поручению</w:t>
      </w:r>
      <w:r>
        <w:t xml:space="preserve"> другой Договаривающейся Стороны осуществлять в соответствии со своим законодательством уголовное преследование против собственных граждан, подозреваемых в том, что они совершили на территории запрашивающей Договаривающейся Стороны преступление.</w:t>
      </w:r>
    </w:p>
    <w:p w:rsidR="00000000" w:rsidRDefault="00946CC9">
      <w:pPr>
        <w:pStyle w:val="ConsPlusNormal"/>
        <w:widowControl/>
        <w:ind w:firstLine="540"/>
        <w:jc w:val="both"/>
      </w:pPr>
      <w:r>
        <w:t>2. Если преступление, по которому возбуждено дело, влечет за собой гражданско - правовые требования лиц, понесших ущерб от преступления, эти требования при наличии их ходатайства о возмещении ущерба рассматриваются в данном деле.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Поручение об о</w:t>
      </w:r>
      <w:r>
        <w:t>существлении уголовного преследования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Поручение об осуществлении уголовного преследования должно содержать:</w:t>
      </w:r>
    </w:p>
    <w:p w:rsidR="00000000" w:rsidRDefault="00946CC9">
      <w:pPr>
        <w:pStyle w:val="ConsPlusNormal"/>
        <w:widowControl/>
        <w:ind w:firstLine="540"/>
        <w:jc w:val="both"/>
      </w:pPr>
      <w:r>
        <w:t>а) наименование запрашивающего учреждения;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б) описание деяния, в связи с которым направлено поручение об осуществлении преследования;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в) возможн</w:t>
      </w:r>
      <w:r>
        <w:t>о более точное указание времени и места совершения деяния;</w:t>
      </w:r>
    </w:p>
    <w:p w:rsidR="00000000" w:rsidRDefault="00946CC9">
      <w:pPr>
        <w:pStyle w:val="ConsPlusNormal"/>
        <w:widowControl/>
        <w:ind w:firstLine="540"/>
        <w:jc w:val="both"/>
      </w:pPr>
      <w:r>
        <w:t>г) текст положения закона запрашивающей Договаривающейся Стороны, на основании которого деяние признается преступлением, а также текст других законодательных норм, имеющих существенное значение для</w:t>
      </w:r>
      <w:r>
        <w:t xml:space="preserve"> производства по делу;</w:t>
      </w:r>
    </w:p>
    <w:p w:rsidR="00000000" w:rsidRDefault="00946CC9">
      <w:pPr>
        <w:pStyle w:val="ConsPlusNormal"/>
        <w:widowControl/>
        <w:ind w:firstLine="540"/>
        <w:jc w:val="both"/>
      </w:pPr>
      <w:r>
        <w:t>д) фамилию и имя подозреваемого лица, его гражданство, а также другие сведения о его личности;</w:t>
      </w:r>
    </w:p>
    <w:p w:rsidR="00000000" w:rsidRDefault="00946CC9">
      <w:pPr>
        <w:pStyle w:val="ConsPlusNormal"/>
        <w:widowControl/>
        <w:ind w:firstLine="540"/>
        <w:jc w:val="both"/>
      </w:pPr>
      <w:r>
        <w:t>е) заявления потерпевших по уголовным делам, возбуждаемым по заявлению потерпевшего, и заявления о возмещении вреда;</w:t>
      </w:r>
    </w:p>
    <w:p w:rsidR="00000000" w:rsidRDefault="00946CC9">
      <w:pPr>
        <w:pStyle w:val="ConsPlusNormal"/>
        <w:widowControl/>
        <w:ind w:firstLine="540"/>
        <w:jc w:val="both"/>
      </w:pPr>
      <w:r>
        <w:t>ж) указание размера у</w:t>
      </w:r>
      <w:r>
        <w:t>щерба, причиненного преступлением.</w:t>
      </w:r>
    </w:p>
    <w:p w:rsidR="00000000" w:rsidRDefault="00946CC9">
      <w:pPr>
        <w:pStyle w:val="ConsPlusNormal"/>
        <w:widowControl/>
        <w:ind w:firstLine="540"/>
        <w:jc w:val="both"/>
      </w:pPr>
      <w:r>
        <w:t>К поручению прилагаются имеющиеся в распоряжении запрашивающей Договаривающейся Стороны материалы уголовного преследования, а также доказательства.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При направлении запрашивающей Договаривающейся Стороной возбужденного </w:t>
      </w:r>
      <w:r>
        <w:t>уголовного дела расследование по этому делу продолжается запрашиваемой Договаривающейся Стороной в соответствии со своим законодательством. Каждый из находящихся в деле документов должен быть удостоверен гербовой печатью компетентного учреждения юстиции за</w:t>
      </w:r>
      <w:r>
        <w:t>прашивающей Договаривающейся Стороны.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3. Поручение и приложенные к нему документы составляются в соответствии с положениями </w:t>
      </w:r>
      <w:hyperlink r:id="rId72" w:history="1">
        <w:r>
          <w:rPr>
            <w:color w:val="0000FF"/>
          </w:rPr>
          <w:t>статьи 18</w:t>
        </w:r>
      </w:hyperlink>
      <w:r>
        <w:t>.</w:t>
      </w:r>
    </w:p>
    <w:p w:rsidR="00000000" w:rsidRDefault="00946CC9">
      <w:pPr>
        <w:pStyle w:val="ConsPlusNormal"/>
        <w:widowControl/>
        <w:ind w:firstLine="540"/>
        <w:jc w:val="both"/>
      </w:pPr>
      <w:r>
        <w:t>4. Если обвиняемый в момент направления пору</w:t>
      </w:r>
      <w:r>
        <w:t>чения об осуществлении преследования содержится под стражей на территории запрашивающей Договаривающейся Стороны, он доставляется на территорию запрашиваемой Договаривающейся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lastRenderedPageBreak/>
        <w:t>Уведомление о результатах уголовного преследования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Запрашив</w:t>
      </w:r>
      <w:r>
        <w:t>аемая Договаривающаяся Сторона обязана уведомить запрашивающую Договаривающуюся Сторону об окончательном решении. По просьбе запрашивающей Договаривающейся Стороны направляется копия окончательного решения.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Последствия принятия решения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Если Договаривающейся Стороне в соответствии со </w:t>
      </w:r>
      <w:hyperlink r:id="rId73" w:history="1">
        <w:r>
          <w:rPr>
            <w:color w:val="0000FF"/>
          </w:rPr>
          <w:t>статьей 72</w:t>
        </w:r>
      </w:hyperlink>
      <w:r>
        <w:t xml:space="preserve"> было направлено поручение об осуществлении уголовного преследования после вступления в силу приговора или принятия учреж</w:t>
      </w:r>
      <w:r>
        <w:t>дением запрашиваемой Договаривающейся Стороны иного окончательного решения, уголовное дело не может быть возбуждено учреждениями запрашивающей Договаривающейся Стороны, а возбужденное ими дело подлежит прекращению.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Смягчающие или отягчающие</w:t>
      </w:r>
    </w:p>
    <w:p w:rsidR="00000000" w:rsidRDefault="00946CC9">
      <w:pPr>
        <w:pStyle w:val="ConsPlusNormal"/>
        <w:widowControl/>
        <w:ind w:firstLine="0"/>
        <w:jc w:val="center"/>
      </w:pPr>
      <w:r>
        <w:t>отв</w:t>
      </w:r>
      <w:r>
        <w:t>етственность обстоятельства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</w:t>
      </w:r>
      <w:r>
        <w:t>ависимо от того, на территории какой Договаривающейся Стороны они возникли.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4" w:history="1">
        <w:r>
          <w:rPr>
            <w:color w:val="0000FF"/>
          </w:rPr>
          <w:t>Протоколом</w:t>
        </w:r>
      </w:hyperlink>
      <w:r>
        <w:t xml:space="preserve"> от 28.03.1997 Конвенция дополнена статьей 76.1 "Признание приговоров".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рассмотрения дел, подсудных судам двух</w:t>
      </w:r>
    </w:p>
    <w:p w:rsidR="00000000" w:rsidRDefault="00946CC9">
      <w:pPr>
        <w:pStyle w:val="ConsPlusNormal"/>
        <w:widowControl/>
        <w:ind w:firstLine="0"/>
        <w:jc w:val="center"/>
      </w:pPr>
      <w:r>
        <w:t>или нескольких Договаривающихся Сторон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При обвинении одного лица или группы лиц в совершении нескольких преступлений, дела о которых подсудны судам двух или более Договаривающихся Сторон, рассматривать их ком</w:t>
      </w:r>
      <w:r>
        <w:t>петентен суд той Договаривающейся Стороны, на территории которой закончено предварительное расследование. В этом случае дело рассматривается по правилам судопроизводства этой Договаривающейся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5" w:history="1">
        <w:r>
          <w:rPr>
            <w:color w:val="0000FF"/>
          </w:rPr>
          <w:t>Протоколом</w:t>
        </w:r>
      </w:hyperlink>
      <w:r>
        <w:t xml:space="preserve"> от 28.03.1997 название части III раздела IV изложено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Title"/>
        <w:widowControl/>
        <w:jc w:val="center"/>
        <w:outlineLvl w:val="2"/>
      </w:pPr>
      <w:r>
        <w:t>Часть III. СПЕЦИАЛЬНЫЕ ПОЛОЖЕНИЯ О ПРАВОВОЙ ПОМОЩИ</w:t>
      </w:r>
    </w:p>
    <w:p w:rsidR="00000000" w:rsidRDefault="00946CC9">
      <w:pPr>
        <w:pStyle w:val="ConsPlusTitle"/>
        <w:widowControl/>
        <w:jc w:val="center"/>
      </w:pPr>
      <w:r>
        <w:t>ПО УГОЛОВНЫМ ДЕЛАМ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78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Передача пред</w:t>
      </w:r>
      <w:r>
        <w:t>метов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Договаривающиеся Стороны обязуются по просьбе передавать друг другу:</w:t>
      </w:r>
    </w:p>
    <w:p w:rsidR="00000000" w:rsidRDefault="00946CC9">
      <w:pPr>
        <w:pStyle w:val="ConsPlusNormal"/>
        <w:widowControl/>
        <w:ind w:firstLine="540"/>
        <w:jc w:val="both"/>
      </w:pPr>
      <w:r>
        <w:t>а) предметы, которые были использованы при совершении преступления, влекущего выдачу лица в соответствии с настоящей Конвенцией, в том числе орудия преступления; предметы, котор</w:t>
      </w:r>
      <w:r>
        <w:t>ые были приобретены в результате преступления или в качестве вознаграждения за него, или же предметы, которые преступник получил взамен предметов, приобретенных таким образом;</w:t>
      </w:r>
    </w:p>
    <w:p w:rsidR="00000000" w:rsidRDefault="00946CC9">
      <w:pPr>
        <w:pStyle w:val="ConsPlusNormal"/>
        <w:widowControl/>
        <w:ind w:firstLine="540"/>
        <w:jc w:val="both"/>
      </w:pPr>
      <w:r>
        <w:t>б) предметы, которые могут иметь значение доказательств в уголовном деле; эти пр</w:t>
      </w:r>
      <w:r>
        <w:t>едметы передаются и в том случае, если выдача преступника не может быть осуществлена из-за его смерти, побега или по иным обстоятельствам.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2. Если запрашиваемой Договаривающейся Стороне предметы, указанные в </w:t>
      </w:r>
      <w:hyperlink r:id="rId76" w:history="1">
        <w:r>
          <w:rPr>
            <w:color w:val="0000FF"/>
          </w:rPr>
          <w:t>пункте первом</w:t>
        </w:r>
      </w:hyperlink>
      <w:r>
        <w:t xml:space="preserve"> настоящей статьи, необходимы в качестве доказательств в уголовном деле, их передача может быть отсрочена до окончания производства по делу.</w:t>
      </w:r>
    </w:p>
    <w:p w:rsidR="00000000" w:rsidRDefault="00946CC9">
      <w:pPr>
        <w:pStyle w:val="ConsPlusNormal"/>
        <w:widowControl/>
        <w:ind w:firstLine="540"/>
        <w:jc w:val="both"/>
      </w:pPr>
      <w:r>
        <w:t>3. Права третьих лиц на переданные предметы остаются в силе. После оконча</w:t>
      </w:r>
      <w:r>
        <w:t>ния производства по делу эти предметы должны быть безвозмездно возвращены Договаривающейся Стороне, которая их передала.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7" w:history="1">
        <w:r>
          <w:rPr>
            <w:color w:val="0000FF"/>
          </w:rPr>
          <w:t>Протоколом</w:t>
        </w:r>
      </w:hyperlink>
      <w:r>
        <w:t xml:space="preserve"> от 28.03.1997 Конвенция дополнена статьей 78</w:t>
      </w:r>
      <w:r>
        <w:t>.1 "Передача на время лица, находящегося под стражей или отбывающего наказание в виде лишения свободы".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79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Уведомление об обвинительных приговорах</w:t>
      </w:r>
    </w:p>
    <w:p w:rsidR="00000000" w:rsidRDefault="00946CC9">
      <w:pPr>
        <w:pStyle w:val="ConsPlusNormal"/>
        <w:widowControl/>
        <w:ind w:firstLine="0"/>
        <w:jc w:val="center"/>
      </w:pPr>
      <w:r>
        <w:t>и сведения о судимости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приговорах, вынесенных ее судами в отношении граждан соответствующей Договаривающейся Стороны, одновременно пе</w:t>
      </w:r>
      <w:r>
        <w:t>ресылая имеющиеся отпечатки пальцев осужденных.</w:t>
      </w:r>
    </w:p>
    <w:p w:rsidR="00000000" w:rsidRDefault="00946CC9">
      <w:pPr>
        <w:pStyle w:val="ConsPlusNormal"/>
        <w:widowControl/>
        <w:ind w:firstLine="540"/>
        <w:jc w:val="both"/>
      </w:pPr>
      <w:r>
        <w:t>2. Каждая из Договаривающихся Сторон предоставляет другим Договаривающимся Сторонам бесплатно по их просьбе сведения о судимости лиц, осужденных ранее ее судами, если эти лица привлекаются к уголовной ответст</w:t>
      </w:r>
      <w:r>
        <w:t>венности на территории запрашивающей Договаривающейся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540"/>
        <w:jc w:val="both"/>
      </w:pPr>
      <w:hyperlink r:id="rId78" w:history="1">
        <w:r>
          <w:rPr>
            <w:color w:val="0000FF"/>
          </w:rPr>
          <w:t>Протоколом</w:t>
        </w:r>
      </w:hyperlink>
      <w:r>
        <w:t xml:space="preserve"> от 28.03.1997 статья 80 изложена в новой редакции.</w:t>
      </w:r>
    </w:p>
    <w:p w:rsidR="00000000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46CC9">
      <w:pPr>
        <w:pStyle w:val="ConsPlusNormal"/>
        <w:widowControl/>
        <w:ind w:firstLine="0"/>
        <w:jc w:val="center"/>
        <w:outlineLvl w:val="3"/>
      </w:pPr>
      <w:r>
        <w:t>Статья 80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сношений по вопросам выдачи</w:t>
      </w:r>
    </w:p>
    <w:p w:rsidR="00000000" w:rsidRDefault="00946CC9">
      <w:pPr>
        <w:pStyle w:val="ConsPlusNormal"/>
        <w:widowControl/>
        <w:ind w:firstLine="0"/>
        <w:jc w:val="center"/>
      </w:pPr>
      <w:r>
        <w:t>и у</w:t>
      </w:r>
      <w:r>
        <w:t>головного преследования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Сношения по вопросам выдачи, уголовного преследования, а также исполнения следственных поручений, затрагивающих права граждан и требующих санкций прокурора, осуществляются генеральными прокурорами (прокурорами) Договаривающихся Сто</w:t>
      </w:r>
      <w:r>
        <w:t>рон.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1"/>
      </w:pPr>
      <w:r>
        <w:t>Раздел V. ЗАКЛЮЧИТЕЛЬНЫЕ ПОЛОЖЕНИЯ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81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Вопросы применения настоящей Конвенции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Вопросы, возникающие при применении настоящей Конвенции, решаются компетентными органами Договаривающихся Сторон по взаимному согласованию.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82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Соотношение Конвенции с международными договорами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Настоящая Конвенция не затрагивает положений других международных договоров, участниками которых являются Договаривающиеся Стороны.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83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вступления в силу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Настоящая Конвенция подлежит ра</w:t>
      </w:r>
      <w:r>
        <w:t>тификации подписавшими ее государствами. Ратификационные грамоты сдаются на хранение Правительству Республики Беларусь, которое выполняет функции депозитария этой Конвенции.</w:t>
      </w:r>
    </w:p>
    <w:p w:rsidR="00000000" w:rsidRDefault="00946CC9">
      <w:pPr>
        <w:pStyle w:val="ConsPlusNormal"/>
        <w:widowControl/>
        <w:ind w:firstLine="540"/>
        <w:jc w:val="both"/>
      </w:pPr>
      <w:r>
        <w:t>2. Настоящая Конвенция вступит в силу на тридцатый день, считая со дня сдачи на хр</w:t>
      </w:r>
      <w:r>
        <w:t>анение депозитарию третьей ратификационной грамоты. Для государства, ратификационная грамота которого будет сдана на хранение депозитарию после вступления в силу настоящей Конвенции, она вступит в силу на тридцатый день, считая со дня сдачи на хранение деп</w:t>
      </w:r>
      <w:r>
        <w:t>озитарию его ратификационной грамоты.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84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Срок действия Конвенции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1. Настоящая Конвенция действует в течение пяти лет со дня вступления ее в силу. По истечении этого срока Конвенция автоматически продлевается каждый раз на новый пятилетний период.</w:t>
      </w:r>
    </w:p>
    <w:p w:rsidR="00000000" w:rsidRDefault="00946CC9">
      <w:pPr>
        <w:pStyle w:val="ConsPlusNormal"/>
        <w:widowControl/>
        <w:ind w:firstLine="540"/>
        <w:jc w:val="both"/>
      </w:pPr>
      <w:r>
        <w:lastRenderedPageBreak/>
        <w:t>2. Каждая Договаривающаяся Сторона может выйти из настоящей Конвенции, направив письменное уведомление об этом депозитарию за 12 месяцев до истечения текущего пятилетнего срока ее действия.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85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Действие во времени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Действие настоящей Конвенции распространяется и на правоотношения, возникшие до ее вступления в силу.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86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Порядок присоединения к Конвенции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К настоящей Конвенции после вступления ее в силу могут присоединиться с согласия всех Договаривающихся Стор</w:t>
      </w:r>
      <w:r>
        <w:t>он другие государства путем передачи депозитарию документов о таком присоединении. Присоединение считается вступившим в силу по истечении тридцати дней со дня получения депозитарием последнего сообщения о согласии на такое присоединение.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  <w:outlineLvl w:val="2"/>
      </w:pPr>
      <w:r>
        <w:t>Статья 87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Обязан</w:t>
      </w:r>
      <w:r>
        <w:t>ности депозитария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присоединении, дате вступления Конвенции в силу, </w:t>
      </w:r>
      <w:r>
        <w:t>а также о получении им других уведомлений.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Совершено в городе Минске 22 января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 - участникам нас</w:t>
      </w:r>
      <w:r>
        <w:t>тоящей Конвенции ее заверенную копию.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  <w:jc w:val="center"/>
      </w:pPr>
      <w:r>
        <w:t>* * *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Ратифицирована Федеральным Собранием (Федеральный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4 августа 1994 г. N 16-ФЗ - Собрание законодательства Российской Федерации, 1994, N </w:t>
      </w:r>
      <w:r>
        <w:t>15, ст. 1684).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>Конвенция вступила в силу для Российской Федерации 10 декабря 1994 года.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Title"/>
        <w:widowControl/>
        <w:jc w:val="center"/>
        <w:outlineLvl w:val="0"/>
      </w:pPr>
      <w:r>
        <w:t>СВЕДЕНИЯ О РАТИФИКАЦИИ</w:t>
      </w:r>
    </w:p>
    <w:p w:rsidR="00000000" w:rsidRDefault="00946CC9">
      <w:pPr>
        <w:pStyle w:val="ConsPlusTitle"/>
        <w:widowControl/>
        <w:jc w:val="center"/>
      </w:pPr>
      <w:r>
        <w:t>КОНВЕНЦИИ О ПРАВОВОЙ ПОМОЩИ И ПРАВОВЫХ ОТНОШЕНИЯХ</w:t>
      </w:r>
    </w:p>
    <w:p w:rsidR="00000000" w:rsidRDefault="00946CC9">
      <w:pPr>
        <w:pStyle w:val="ConsPlusTitle"/>
        <w:widowControl/>
        <w:jc w:val="center"/>
      </w:pPr>
      <w:r>
        <w:t>ПО ГРАЖДАНСКИМ, СЕМЕЙНЫМ И УГОЛОВНЫМ ДЕЛАМ</w:t>
      </w:r>
    </w:p>
    <w:p w:rsidR="00000000" w:rsidRDefault="00946CC9">
      <w:pPr>
        <w:pStyle w:val="ConsPlusTitle"/>
        <w:widowControl/>
        <w:jc w:val="center"/>
      </w:pPr>
      <w:r>
        <w:t>ОТ 22 ЯНВАРЯ 1993 ГОДА</w:t>
      </w:r>
    </w:p>
    <w:p w:rsidR="00000000" w:rsidRDefault="00946CC9">
      <w:pPr>
        <w:pStyle w:val="ConsPlusNormal"/>
        <w:widowControl/>
        <w:ind w:firstLine="0"/>
        <w:jc w:val="center"/>
      </w:pPr>
    </w:p>
    <w:p w:rsidR="00000000" w:rsidRDefault="00946CC9">
      <w:pPr>
        <w:pStyle w:val="ConsPlusNormal"/>
        <w:widowControl/>
        <w:ind w:firstLine="0"/>
        <w:jc w:val="center"/>
      </w:pPr>
      <w:r>
        <w:t>(по состоянию на 10 января 2011 года)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540"/>
        <w:jc w:val="both"/>
      </w:pPr>
      <w:r>
        <w:t xml:space="preserve">Конвенция вступает в силу в соответствии со </w:t>
      </w:r>
      <w:hyperlink r:id="rId80" w:history="1">
        <w:r>
          <w:rPr>
            <w:color w:val="0000FF"/>
          </w:rPr>
          <w:t>ст. 83</w:t>
        </w:r>
      </w:hyperlink>
      <w:r>
        <w:t>.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Подписали: Армения, Белоруссия, Казахстан, Киргизия, Молдавия </w:t>
      </w:r>
      <w:hyperlink r:id="rId81" w:history="1">
        <w:r>
          <w:rPr>
            <w:color w:val="0000FF"/>
          </w:rPr>
          <w:t>&lt;*&gt;</w:t>
        </w:r>
      </w:hyperlink>
      <w:r>
        <w:t>, Россия, Таджикистан, Туркмения, Узбекистан, Украина.</w:t>
      </w:r>
    </w:p>
    <w:p w:rsidR="00000000" w:rsidRDefault="00946CC9">
      <w:pPr>
        <w:pStyle w:val="ConsPlusNormal"/>
        <w:widowControl/>
        <w:ind w:firstLine="540"/>
        <w:jc w:val="both"/>
      </w:pPr>
      <w:r>
        <w:t>Присоединились:</w:t>
      </w:r>
    </w:p>
    <w:p w:rsidR="00000000" w:rsidRDefault="00946CC9">
      <w:pPr>
        <w:pStyle w:val="ConsPlusNonformat"/>
        <w:widowControl/>
      </w:pPr>
      <w:r>
        <w:t>Азербайджан - 11.07.1996;</w:t>
      </w:r>
    </w:p>
    <w:p w:rsidR="00000000" w:rsidRDefault="00946CC9">
      <w:pPr>
        <w:pStyle w:val="ConsPlusNonformat"/>
        <w:widowControl/>
      </w:pPr>
      <w:r>
        <w:t>Грузия - 11.07.1996.</w:t>
      </w:r>
    </w:p>
    <w:p w:rsidR="00000000" w:rsidRDefault="00946CC9">
      <w:pPr>
        <w:pStyle w:val="ConsPlusNormal"/>
        <w:widowControl/>
        <w:ind w:firstLine="540"/>
        <w:jc w:val="both"/>
      </w:pPr>
      <w:r>
        <w:t>Сдали ратификационные грамоты:</w:t>
      </w:r>
    </w:p>
    <w:p w:rsidR="00000000" w:rsidRDefault="00946CC9">
      <w:pPr>
        <w:pStyle w:val="ConsPlusNonformat"/>
        <w:widowControl/>
      </w:pPr>
      <w:r>
        <w:t>Белоруссия - депонирована 10.06.1993;</w:t>
      </w:r>
    </w:p>
    <w:p w:rsidR="00000000" w:rsidRDefault="00946CC9">
      <w:pPr>
        <w:pStyle w:val="ConsPlusNonformat"/>
        <w:widowControl/>
      </w:pPr>
      <w:r>
        <w:t>Узбекистан - де</w:t>
      </w:r>
      <w:r>
        <w:t>понирована 21.02.1994;</w:t>
      </w:r>
    </w:p>
    <w:p w:rsidR="00000000" w:rsidRDefault="00946CC9">
      <w:pPr>
        <w:pStyle w:val="ConsPlusNonformat"/>
        <w:widowControl/>
      </w:pPr>
      <w:r>
        <w:t>Казахстан - депонирована 20.04.1994;</w:t>
      </w:r>
    </w:p>
    <w:p w:rsidR="00000000" w:rsidRDefault="00946CC9">
      <w:pPr>
        <w:pStyle w:val="ConsPlusNonformat"/>
        <w:widowControl/>
      </w:pPr>
      <w:r>
        <w:t>Россия - депонирована 11.11.1994;</w:t>
      </w:r>
    </w:p>
    <w:p w:rsidR="00000000" w:rsidRDefault="00946CC9">
      <w:pPr>
        <w:pStyle w:val="ConsPlusNonformat"/>
        <w:widowControl/>
      </w:pPr>
      <w:r>
        <w:t>Таджикистан - депонирована 21.11.1994;</w:t>
      </w:r>
    </w:p>
    <w:p w:rsidR="00000000" w:rsidRDefault="00946CC9">
      <w:pPr>
        <w:pStyle w:val="ConsPlusNonformat"/>
        <w:widowControl/>
      </w:pPr>
      <w:r>
        <w:lastRenderedPageBreak/>
        <w:t>Армения - депонирована 22.11.1994;</w:t>
      </w:r>
    </w:p>
    <w:p w:rsidR="00000000" w:rsidRDefault="00946CC9">
      <w:pPr>
        <w:pStyle w:val="ConsPlusNonformat"/>
        <w:widowControl/>
      </w:pPr>
      <w:r>
        <w:t xml:space="preserve">Украина </w:t>
      </w:r>
      <w:hyperlink r:id="rId82" w:history="1">
        <w:r>
          <w:rPr>
            <w:color w:val="0000FF"/>
          </w:rPr>
          <w:t>&lt;**&gt;</w:t>
        </w:r>
      </w:hyperlink>
      <w:r>
        <w:t xml:space="preserve"> - депонирована 16.03.1995;</w:t>
      </w:r>
    </w:p>
    <w:p w:rsidR="00000000" w:rsidRDefault="00946CC9">
      <w:pPr>
        <w:pStyle w:val="ConsPlusNonformat"/>
        <w:widowControl/>
      </w:pPr>
      <w:r>
        <w:t>Киргизия - депонирована 19.01.1996;</w:t>
      </w:r>
    </w:p>
    <w:p w:rsidR="00000000" w:rsidRDefault="00946CC9">
      <w:pPr>
        <w:pStyle w:val="ConsPlusNonformat"/>
        <w:widowControl/>
      </w:pPr>
      <w:r>
        <w:t>Молдавия - депонирована 26.02.1996;</w:t>
      </w:r>
    </w:p>
    <w:p w:rsidR="00000000" w:rsidRDefault="00946CC9">
      <w:pPr>
        <w:pStyle w:val="ConsPlusNonformat"/>
        <w:widowControl/>
      </w:pPr>
      <w:r>
        <w:t>Туркмения - депонирована 21.01.1998.</w:t>
      </w:r>
    </w:p>
    <w:p w:rsidR="00000000" w:rsidRDefault="00946CC9">
      <w:pPr>
        <w:pStyle w:val="ConsPlusNormal"/>
        <w:widowControl/>
        <w:ind w:firstLine="540"/>
        <w:jc w:val="both"/>
      </w:pPr>
      <w:r>
        <w:t>Конвенция вступила в силу 19.05.1994.</w:t>
      </w:r>
    </w:p>
    <w:p w:rsidR="00000000" w:rsidRDefault="00946CC9">
      <w:pPr>
        <w:pStyle w:val="ConsPlusNormal"/>
        <w:widowControl/>
        <w:ind w:firstLine="540"/>
        <w:jc w:val="both"/>
      </w:pPr>
      <w:r>
        <w:t>Вступила в силу для государств:</w:t>
      </w:r>
    </w:p>
    <w:p w:rsidR="00000000" w:rsidRDefault="00946CC9">
      <w:pPr>
        <w:pStyle w:val="ConsPlusNonformat"/>
        <w:widowControl/>
      </w:pPr>
      <w:r>
        <w:t>Белоруссия, Узбекистан и Казахстан - 19.05.1994;</w:t>
      </w:r>
    </w:p>
    <w:p w:rsidR="00000000" w:rsidRDefault="00946CC9">
      <w:pPr>
        <w:pStyle w:val="ConsPlusNonformat"/>
        <w:widowControl/>
      </w:pPr>
      <w:r>
        <w:t>Россия - 10.12.1994;</w:t>
      </w:r>
    </w:p>
    <w:p w:rsidR="00000000" w:rsidRDefault="00946CC9">
      <w:pPr>
        <w:pStyle w:val="ConsPlusNonformat"/>
        <w:widowControl/>
      </w:pPr>
      <w:r>
        <w:t>Таджикистан - 20.12.1994;</w:t>
      </w:r>
    </w:p>
    <w:p w:rsidR="00000000" w:rsidRDefault="00946CC9">
      <w:pPr>
        <w:pStyle w:val="ConsPlusNonformat"/>
        <w:widowControl/>
      </w:pPr>
      <w:r>
        <w:t>Армения - 21.12.1994;</w:t>
      </w:r>
    </w:p>
    <w:p w:rsidR="00000000" w:rsidRDefault="00946CC9">
      <w:pPr>
        <w:pStyle w:val="ConsPlusNonformat"/>
        <w:widowControl/>
      </w:pPr>
      <w:r>
        <w:t>Украина - 14.04.1995;</w:t>
      </w:r>
    </w:p>
    <w:p w:rsidR="00000000" w:rsidRDefault="00946CC9">
      <w:pPr>
        <w:pStyle w:val="ConsPlusNonformat"/>
        <w:widowControl/>
      </w:pPr>
      <w:r>
        <w:t>Киргизия - 17.02.1996;</w:t>
      </w:r>
    </w:p>
    <w:p w:rsidR="00000000" w:rsidRDefault="00946CC9">
      <w:pPr>
        <w:pStyle w:val="ConsPlusNonformat"/>
        <w:widowControl/>
      </w:pPr>
      <w:r>
        <w:t>Молдавия - 26.03.1996;</w:t>
      </w:r>
    </w:p>
    <w:p w:rsidR="00000000" w:rsidRDefault="00946CC9">
      <w:pPr>
        <w:pStyle w:val="ConsPlusNonformat"/>
        <w:widowControl/>
      </w:pPr>
      <w:r>
        <w:t>Азербайджан, Грузия - 11.07.1996;</w:t>
      </w:r>
    </w:p>
    <w:p w:rsidR="00000000" w:rsidRDefault="00946CC9">
      <w:pPr>
        <w:pStyle w:val="ConsPlusNonformat"/>
        <w:widowControl/>
      </w:pPr>
      <w:r>
        <w:t>Туркмения - 19.02.1998.</w:t>
      </w:r>
    </w:p>
    <w:p w:rsidR="00000000" w:rsidRDefault="00946CC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946CC9">
      <w:pPr>
        <w:pStyle w:val="ConsPlusNormal"/>
        <w:widowControl/>
        <w:ind w:firstLine="540"/>
        <w:jc w:val="both"/>
      </w:pPr>
      <w:r>
        <w:t>&lt;*&gt; Молдавия подписала с ог</w:t>
      </w:r>
      <w:r>
        <w:t xml:space="preserve">оворкой: "Согласно </w:t>
      </w:r>
      <w:hyperlink r:id="rId83" w:history="1">
        <w:r>
          <w:rPr>
            <w:color w:val="0000FF"/>
          </w:rPr>
          <w:t>статье 86</w:t>
        </w:r>
      </w:hyperlink>
      <w:r>
        <w:t>".</w:t>
      </w:r>
    </w:p>
    <w:p w:rsidR="00000000" w:rsidRDefault="00946CC9">
      <w:pPr>
        <w:pStyle w:val="ConsPlusNormal"/>
        <w:widowControl/>
        <w:ind w:firstLine="540"/>
        <w:jc w:val="both"/>
      </w:pPr>
      <w:r>
        <w:t>&lt;**&gt; Украина ратифицировала с оговоркой:</w:t>
      </w:r>
    </w:p>
    <w:p w:rsidR="00000000" w:rsidRDefault="00946CC9">
      <w:pPr>
        <w:pStyle w:val="ConsPlusNormal"/>
        <w:widowControl/>
        <w:ind w:firstLine="540"/>
        <w:jc w:val="both"/>
      </w:pPr>
      <w:r>
        <w:t xml:space="preserve">"1. Украина берет на себя обязательства в отношении оказания правовой помощи в объеме, предусмотренном </w:t>
      </w:r>
      <w:hyperlink r:id="rId84" w:history="1">
        <w:r>
          <w:rPr>
            <w:color w:val="0000FF"/>
          </w:rPr>
          <w:t>статьей 6</w:t>
        </w:r>
      </w:hyperlink>
      <w:r>
        <w:t xml:space="preserve"> Конвенции, за исключением признания и исполнения исполнительных надписей.</w:t>
      </w:r>
    </w:p>
    <w:p w:rsidR="00000000" w:rsidRDefault="00946CC9">
      <w:pPr>
        <w:pStyle w:val="ConsPlusNormal"/>
        <w:widowControl/>
        <w:ind w:firstLine="540"/>
        <w:jc w:val="both"/>
      </w:pPr>
      <w:r>
        <w:t>2. Украина берет на себя обязательства признавать и исполнять решения, вынесенные на территориях ст</w:t>
      </w:r>
      <w:r>
        <w:t xml:space="preserve">ран-участниц Конвенции, предусмотренные </w:t>
      </w:r>
      <w:hyperlink r:id="rId85" w:history="1">
        <w:r>
          <w:rPr>
            <w:color w:val="0000FF"/>
          </w:rPr>
          <w:t>пунктом "а" статьи 51</w:t>
        </w:r>
      </w:hyperlink>
      <w:r>
        <w:t xml:space="preserve"> Конвенции, за исключением нотариальных актов в отношении денежных обязательств".</w:t>
      </w:r>
    </w:p>
    <w:p w:rsidR="00000000" w:rsidRDefault="00946CC9">
      <w:pPr>
        <w:pStyle w:val="ConsPlusNormal"/>
        <w:widowControl/>
        <w:ind w:firstLine="0"/>
      </w:pPr>
    </w:p>
    <w:p w:rsidR="00000000" w:rsidRDefault="00946CC9">
      <w:pPr>
        <w:pStyle w:val="ConsPlusNormal"/>
        <w:widowControl/>
        <w:ind w:firstLine="0"/>
      </w:pPr>
    </w:p>
    <w:p w:rsidR="00946CC9" w:rsidRDefault="00946C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46C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3FF"/>
    <w:rsid w:val="006A13FF"/>
    <w:rsid w:val="0094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5942;fld=134;dst=100123" TargetMode="External"/><Relationship Id="rId21" Type="http://schemas.openxmlformats.org/officeDocument/2006/relationships/hyperlink" Target="consultantplus://offline/main?base=LAW;n=5942;fld=134;dst=100211" TargetMode="External"/><Relationship Id="rId42" Type="http://schemas.openxmlformats.org/officeDocument/2006/relationships/hyperlink" Target="consultantplus://offline/main?base=LAW;n=5942;fld=134;dst=100169" TargetMode="External"/><Relationship Id="rId47" Type="http://schemas.openxmlformats.org/officeDocument/2006/relationships/hyperlink" Target="consultantplus://offline/main?base=LAW;n=5942;fld=134;dst=100205" TargetMode="External"/><Relationship Id="rId63" Type="http://schemas.openxmlformats.org/officeDocument/2006/relationships/hyperlink" Target="consultantplus://offline/main?base=LAW;n=15443;fld=134;dst=100066" TargetMode="External"/><Relationship Id="rId68" Type="http://schemas.openxmlformats.org/officeDocument/2006/relationships/hyperlink" Target="consultantplus://offline/main?base=LAW;n=5942;fld=134;dst=100289" TargetMode="External"/><Relationship Id="rId84" Type="http://schemas.openxmlformats.org/officeDocument/2006/relationships/hyperlink" Target="consultantplus://offline/main?base=LAW;n=5942;fld=134;dst=100030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consultantplus://offline/main?base=LAW;n=5942;fld=134;dst=100068" TargetMode="External"/><Relationship Id="rId11" Type="http://schemas.openxmlformats.org/officeDocument/2006/relationships/hyperlink" Target="consultantplus://offline/main?base=LAW;n=5942;fld=134;dst=100039" TargetMode="External"/><Relationship Id="rId32" Type="http://schemas.openxmlformats.org/officeDocument/2006/relationships/hyperlink" Target="consultantplus://offline/main?base=LAW;n=5942;fld=134;dst=100139" TargetMode="External"/><Relationship Id="rId37" Type="http://schemas.openxmlformats.org/officeDocument/2006/relationships/hyperlink" Target="consultantplus://offline/main?base=LAW;n=5942;fld=134;dst=100135" TargetMode="External"/><Relationship Id="rId53" Type="http://schemas.openxmlformats.org/officeDocument/2006/relationships/hyperlink" Target="consultantplus://offline/main?base=LAW;n=5942;fld=134;dst=100235" TargetMode="External"/><Relationship Id="rId58" Type="http://schemas.openxmlformats.org/officeDocument/2006/relationships/hyperlink" Target="consultantplus://offline/main?base=LAW;n=15443;fld=134;dst=100046" TargetMode="External"/><Relationship Id="rId74" Type="http://schemas.openxmlformats.org/officeDocument/2006/relationships/hyperlink" Target="consultantplus://offline/main?base=LAW;n=15443;fld=134;dst=100077" TargetMode="External"/><Relationship Id="rId79" Type="http://schemas.openxmlformats.org/officeDocument/2006/relationships/hyperlink" Target="consultantplus://offline/main?base=LAW;n=15711;fld=134" TargetMode="External"/><Relationship Id="rId5" Type="http://schemas.openxmlformats.org/officeDocument/2006/relationships/hyperlink" Target="consultantplus://offline/main?base=LAW;n=5942;fld=134;dst=100015" TargetMode="External"/><Relationship Id="rId90" Type="http://schemas.openxmlformats.org/officeDocument/2006/relationships/customXml" Target="../customXml/item3.xml"/><Relationship Id="rId14" Type="http://schemas.openxmlformats.org/officeDocument/2006/relationships/hyperlink" Target="consultantplus://offline/main?base=LAW;n=15443;fld=134;dst=100016" TargetMode="External"/><Relationship Id="rId22" Type="http://schemas.openxmlformats.org/officeDocument/2006/relationships/hyperlink" Target="consultantplus://offline/main?base=LAW;n=5942;fld=134;dst=100103" TargetMode="External"/><Relationship Id="rId27" Type="http://schemas.openxmlformats.org/officeDocument/2006/relationships/hyperlink" Target="consultantplus://offline/main?base=LAW;n=5942;fld=134;dst=100124" TargetMode="External"/><Relationship Id="rId30" Type="http://schemas.openxmlformats.org/officeDocument/2006/relationships/hyperlink" Target="consultantplus://offline/main?base=LAW;n=5942;fld=134;dst=100139" TargetMode="External"/><Relationship Id="rId35" Type="http://schemas.openxmlformats.org/officeDocument/2006/relationships/hyperlink" Target="consultantplus://offline/main?base=LAW;n=5942;fld=134;dst=100146" TargetMode="External"/><Relationship Id="rId43" Type="http://schemas.openxmlformats.org/officeDocument/2006/relationships/hyperlink" Target="consultantplus://offline/main?base=LAW;n=5942;fld=134;dst=100169" TargetMode="External"/><Relationship Id="rId48" Type="http://schemas.openxmlformats.org/officeDocument/2006/relationships/hyperlink" Target="consultantplus://offline/main?base=LAW;n=5942;fld=134;dst=100206" TargetMode="External"/><Relationship Id="rId56" Type="http://schemas.openxmlformats.org/officeDocument/2006/relationships/hyperlink" Target="consultantplus://offline/main?base=LAW;n=5942;fld=134;dst=100244" TargetMode="External"/><Relationship Id="rId64" Type="http://schemas.openxmlformats.org/officeDocument/2006/relationships/hyperlink" Target="consultantplus://offline/main?base=LAW;n=5942;fld=134;dst=100308" TargetMode="External"/><Relationship Id="rId69" Type="http://schemas.openxmlformats.org/officeDocument/2006/relationships/hyperlink" Target="consultantplus://offline/main?base=LAW;n=5942;fld=134;dst=100299" TargetMode="External"/><Relationship Id="rId77" Type="http://schemas.openxmlformats.org/officeDocument/2006/relationships/hyperlink" Target="consultantplus://offline/main?base=LAW;n=15443;fld=134;dst=100081" TargetMode="External"/><Relationship Id="rId8" Type="http://schemas.openxmlformats.org/officeDocument/2006/relationships/hyperlink" Target="consultantplus://offline/main?base=LAW;n=15443;fld=134;dst=100007" TargetMode="External"/><Relationship Id="rId51" Type="http://schemas.openxmlformats.org/officeDocument/2006/relationships/hyperlink" Target="consultantplus://offline/main?base=LAW;n=5942;fld=134;dst=100228" TargetMode="External"/><Relationship Id="rId72" Type="http://schemas.openxmlformats.org/officeDocument/2006/relationships/hyperlink" Target="consultantplus://offline/main?base=LAW;n=5942;fld=134;dst=100087" TargetMode="External"/><Relationship Id="rId80" Type="http://schemas.openxmlformats.org/officeDocument/2006/relationships/hyperlink" Target="consultantplus://offline/main?base=LAW;n=5942;fld=134;dst=100400" TargetMode="External"/><Relationship Id="rId85" Type="http://schemas.openxmlformats.org/officeDocument/2006/relationships/hyperlink" Target="consultantplus://offline/main?base=LAW;n=5942;fld=134;dst=1002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5942;fld=134;dst=100054" TargetMode="External"/><Relationship Id="rId17" Type="http://schemas.openxmlformats.org/officeDocument/2006/relationships/hyperlink" Target="consultantplus://offline/main?base=LAW;n=15443;fld=134;dst=100018" TargetMode="External"/><Relationship Id="rId25" Type="http://schemas.openxmlformats.org/officeDocument/2006/relationships/hyperlink" Target="consultantplus://offline/main?base=LAW;n=15443;fld=134;dst=100029" TargetMode="External"/><Relationship Id="rId33" Type="http://schemas.openxmlformats.org/officeDocument/2006/relationships/hyperlink" Target="consultantplus://offline/main?base=LAW;n=5942;fld=134;dst=100141" TargetMode="External"/><Relationship Id="rId38" Type="http://schemas.openxmlformats.org/officeDocument/2006/relationships/hyperlink" Target="consultantplus://offline/main?base=LAW;n=15443;fld=134;dst=100033" TargetMode="External"/><Relationship Id="rId46" Type="http://schemas.openxmlformats.org/officeDocument/2006/relationships/hyperlink" Target="consultantplus://offline/main?base=LAW;n=5942;fld=134;dst=100184" TargetMode="External"/><Relationship Id="rId59" Type="http://schemas.openxmlformats.org/officeDocument/2006/relationships/hyperlink" Target="consultantplus://offline/main?base=LAW;n=5942;fld=134;dst=100084" TargetMode="External"/><Relationship Id="rId67" Type="http://schemas.openxmlformats.org/officeDocument/2006/relationships/hyperlink" Target="consultantplus://offline/main?base=LAW;n=15443;fld=134;dst=100071" TargetMode="External"/><Relationship Id="rId20" Type="http://schemas.openxmlformats.org/officeDocument/2006/relationships/hyperlink" Target="consultantplus://offline/main?base=LAW;n=5942;fld=134;dst=100114" TargetMode="External"/><Relationship Id="rId41" Type="http://schemas.openxmlformats.org/officeDocument/2006/relationships/hyperlink" Target="consultantplus://offline/main?base=LAW;n=5942;fld=134;dst=100169" TargetMode="External"/><Relationship Id="rId54" Type="http://schemas.openxmlformats.org/officeDocument/2006/relationships/hyperlink" Target="consultantplus://offline/main?base=LAW;n=5942;fld=134;dst=100246" TargetMode="External"/><Relationship Id="rId62" Type="http://schemas.openxmlformats.org/officeDocument/2006/relationships/hyperlink" Target="consultantplus://offline/main?base=LAW;n=15443;fld=134;dst=100056" TargetMode="External"/><Relationship Id="rId70" Type="http://schemas.openxmlformats.org/officeDocument/2006/relationships/hyperlink" Target="consultantplus://offline/main?base=LAW;n=15443;fld=134;dst=100075" TargetMode="External"/><Relationship Id="rId75" Type="http://schemas.openxmlformats.org/officeDocument/2006/relationships/hyperlink" Target="consultantplus://offline/main?base=LAW;n=15443;fld=134;dst=100044" TargetMode="External"/><Relationship Id="rId83" Type="http://schemas.openxmlformats.org/officeDocument/2006/relationships/hyperlink" Target="consultantplus://offline/main?base=LAW;n=5942;fld=134;dst=100411" TargetMode="External"/><Relationship Id="rId88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942;fld=134;dst=100013" TargetMode="External"/><Relationship Id="rId15" Type="http://schemas.openxmlformats.org/officeDocument/2006/relationships/hyperlink" Target="consultantplus://offline/main?base=LAW;n=5942;fld=134;dst=100067" TargetMode="External"/><Relationship Id="rId23" Type="http://schemas.openxmlformats.org/officeDocument/2006/relationships/hyperlink" Target="consultantplus://offline/main?base=LAW;n=5942;fld=134;dst=100114" TargetMode="External"/><Relationship Id="rId28" Type="http://schemas.openxmlformats.org/officeDocument/2006/relationships/hyperlink" Target="consultantplus://offline/main?base=LAW;n=5942;fld=134;dst=100122" TargetMode="External"/><Relationship Id="rId36" Type="http://schemas.openxmlformats.org/officeDocument/2006/relationships/hyperlink" Target="consultantplus://offline/main?base=LAW;n=5942;fld=134;dst=100132" TargetMode="External"/><Relationship Id="rId49" Type="http://schemas.openxmlformats.org/officeDocument/2006/relationships/hyperlink" Target="consultantplus://offline/main?base=LAW;n=5942;fld=134;dst=100218" TargetMode="External"/><Relationship Id="rId57" Type="http://schemas.openxmlformats.org/officeDocument/2006/relationships/hyperlink" Target="consultantplus://offline/main?base=LAW;n=15443;fld=134;dst=100042" TargetMode="External"/><Relationship Id="rId10" Type="http://schemas.openxmlformats.org/officeDocument/2006/relationships/hyperlink" Target="consultantplus://offline/main?base=LAW;n=15443;fld=134;dst=100013" TargetMode="External"/><Relationship Id="rId31" Type="http://schemas.openxmlformats.org/officeDocument/2006/relationships/hyperlink" Target="consultantplus://offline/main?base=LAW;n=5942;fld=134;dst=100137" TargetMode="External"/><Relationship Id="rId44" Type="http://schemas.openxmlformats.org/officeDocument/2006/relationships/hyperlink" Target="consultantplus://offline/main?base=LAW;n=5942;fld=134;dst=100169" TargetMode="External"/><Relationship Id="rId52" Type="http://schemas.openxmlformats.org/officeDocument/2006/relationships/hyperlink" Target="consultantplus://offline/main?base=LAW;n=5942;fld=134;dst=100235" TargetMode="External"/><Relationship Id="rId60" Type="http://schemas.openxmlformats.org/officeDocument/2006/relationships/hyperlink" Target="consultantplus://offline/main?base=LAW;n=15443;fld=134;dst=100052" TargetMode="External"/><Relationship Id="rId65" Type="http://schemas.openxmlformats.org/officeDocument/2006/relationships/hyperlink" Target="consultantplus://offline/main?base=LAW;n=5942;fld=134;dst=100309" TargetMode="External"/><Relationship Id="rId73" Type="http://schemas.openxmlformats.org/officeDocument/2006/relationships/hyperlink" Target="consultantplus://offline/main?base=LAW;n=5942;fld=134;dst=100348" TargetMode="External"/><Relationship Id="rId78" Type="http://schemas.openxmlformats.org/officeDocument/2006/relationships/hyperlink" Target="consultantplus://offline/main?base=LAW;n=15443;fld=134;dst=100091" TargetMode="External"/><Relationship Id="rId81" Type="http://schemas.openxmlformats.org/officeDocument/2006/relationships/hyperlink" Target="consultantplus://offline/main?base=LAW;n=5942;fld=134;dst=100533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main?base=LAW;n=15443;fld=134;dst=100005" TargetMode="External"/><Relationship Id="rId9" Type="http://schemas.openxmlformats.org/officeDocument/2006/relationships/hyperlink" Target="consultantplus://offline/main?base=LAW;n=15443;fld=134;dst=100010" TargetMode="External"/><Relationship Id="rId13" Type="http://schemas.openxmlformats.org/officeDocument/2006/relationships/hyperlink" Target="consultantplus://offline/main?base=LAW;n=5942;fld=134;dst=100054" TargetMode="External"/><Relationship Id="rId18" Type="http://schemas.openxmlformats.org/officeDocument/2006/relationships/hyperlink" Target="consultantplus://offline/main?base=LAW;n=15443;fld=134;dst=100023" TargetMode="External"/><Relationship Id="rId39" Type="http://schemas.openxmlformats.org/officeDocument/2006/relationships/hyperlink" Target="consultantplus://offline/main?base=LAW;n=5942;fld=134;dst=100160" TargetMode="External"/><Relationship Id="rId34" Type="http://schemas.openxmlformats.org/officeDocument/2006/relationships/hyperlink" Target="consultantplus://offline/main?base=LAW;n=5942;fld=134;dst=100145" TargetMode="External"/><Relationship Id="rId50" Type="http://schemas.openxmlformats.org/officeDocument/2006/relationships/hyperlink" Target="consultantplus://offline/main?base=LAW;n=5942;fld=134;dst=100227" TargetMode="External"/><Relationship Id="rId55" Type="http://schemas.openxmlformats.org/officeDocument/2006/relationships/hyperlink" Target="consultantplus://offline/main?base=LAW;n=5942;fld=134;dst=100239" TargetMode="External"/><Relationship Id="rId76" Type="http://schemas.openxmlformats.org/officeDocument/2006/relationships/hyperlink" Target="consultantplus://offline/main?base=LAW;n=5942;fld=134;dst=100381" TargetMode="External"/><Relationship Id="rId7" Type="http://schemas.openxmlformats.org/officeDocument/2006/relationships/hyperlink" Target="consultantplus://offline/main?base=LAW;n=5942;fld=134;dst=100025" TargetMode="External"/><Relationship Id="rId71" Type="http://schemas.openxmlformats.org/officeDocument/2006/relationships/hyperlink" Target="consultantplus://offline/main?base=LAW;n=15443;fld=134;dst=100076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main?base=LAW;n=5942;fld=134;dst=100124" TargetMode="External"/><Relationship Id="rId24" Type="http://schemas.openxmlformats.org/officeDocument/2006/relationships/hyperlink" Target="consultantplus://offline/main?base=LAW;n=5942;fld=134;dst=100211" TargetMode="External"/><Relationship Id="rId40" Type="http://schemas.openxmlformats.org/officeDocument/2006/relationships/hyperlink" Target="consultantplus://offline/main?base=LAW;n=5942;fld=134;dst=100161" TargetMode="External"/><Relationship Id="rId45" Type="http://schemas.openxmlformats.org/officeDocument/2006/relationships/hyperlink" Target="consultantplus://offline/main?base=LAW;n=5942;fld=134;dst=100178" TargetMode="External"/><Relationship Id="rId66" Type="http://schemas.openxmlformats.org/officeDocument/2006/relationships/hyperlink" Target="consultantplus://offline/main?base=LAW;n=5942;fld=134;dst=100315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main?base=LAW;n=5942;fld=134;dst=100308" TargetMode="External"/><Relationship Id="rId82" Type="http://schemas.openxmlformats.org/officeDocument/2006/relationships/hyperlink" Target="consultantplus://offline/main?base=LAW;n=5942;fld=134;dst=100534" TargetMode="External"/><Relationship Id="rId19" Type="http://schemas.openxmlformats.org/officeDocument/2006/relationships/hyperlink" Target="consultantplus://offline/main?base=LAW;n=15443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695C30292B04BA403DD2EBEA4ABC4" ma:contentTypeVersion="5" ma:contentTypeDescription="Создание документа." ma:contentTypeScope="" ma:versionID="ec5a0d05f4a2d9de35434a6bb155af0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2a5aa7168deae14b4dbdced708863ab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78643B30-1FC8-475E-BE81-527C742C77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1993-01-21T21:00:00+00:00</DocDate>
    <Description xmlns="f07adec3-9edc-4ba9-a947-c557adee0635" xsi:nil="true"/>
    <docType xmlns="1c3e5e44-5afc-4e32-9e49-e9b2ac936314">14</docType>
  </documentManagement>
</p:properties>
</file>

<file path=customXml/itemProps1.xml><?xml version="1.0" encoding="utf-8"?>
<ds:datastoreItem xmlns:ds="http://schemas.openxmlformats.org/officeDocument/2006/customXml" ds:itemID="{D7851396-19E0-45A3-BAB9-CFF8947C2DF0}"/>
</file>

<file path=customXml/itemProps2.xml><?xml version="1.0" encoding="utf-8"?>
<ds:datastoreItem xmlns:ds="http://schemas.openxmlformats.org/officeDocument/2006/customXml" ds:itemID="{9E3B8CB6-6A7A-4F24-86EB-3E9BAF1076C0}"/>
</file>

<file path=customXml/itemProps3.xml><?xml version="1.0" encoding="utf-8"?>
<ds:datastoreItem xmlns:ds="http://schemas.openxmlformats.org/officeDocument/2006/customXml" ds:itemID="{E21E0EAB-BC80-4BCA-8DA7-4D28317C6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9814</Words>
  <Characters>55946</Characters>
  <Application>Microsoft Office Word</Application>
  <DocSecurity>0</DocSecurity>
  <Lines>466</Lines>
  <Paragraphs>131</Paragraphs>
  <ScaleCrop>false</ScaleCrop>
  <Company>pravitelstvo</Company>
  <LinksUpToDate>false</LinksUpToDate>
  <CharactersWithSpaces>65629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skorobogatov</cp:lastModifiedBy>
  <cp:revision>2</cp:revision>
  <dcterms:created xsi:type="dcterms:W3CDTF">2011-08-16T06:14:00Z</dcterms:created>
  <dcterms:modified xsi:type="dcterms:W3CDTF">2011-08-16T06:14:00Z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0x01010061D695C30292B04BA403DD2EBEA4ABC4</vt:lpwstr>
  </property>
  <property fmtid="{D5CDD505-2E9C-101B-9397-08002B2CF9AE}" pid="3" name="vti_description">
    <vt:lpwstr>&lt;div&gt;&lt;/div&gt;</vt:lpwstr>
  </property>
</Properties>
</file>